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A351" w14:textId="3FD779F9" w:rsidR="00652AAA" w:rsidRPr="00652AAA" w:rsidRDefault="00652AAA" w:rsidP="00652AAA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652AAA">
        <w:rPr>
          <w:rFonts w:cstheme="minorHAnsi"/>
          <w:sz w:val="20"/>
          <w:szCs w:val="20"/>
        </w:rPr>
        <w:t>Załącznik nr 2</w:t>
      </w:r>
    </w:p>
    <w:p w14:paraId="787ED58E" w14:textId="588C7F75" w:rsidR="008E5095" w:rsidRPr="0090394B" w:rsidRDefault="008E5095" w:rsidP="008E5095">
      <w:pPr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90394B">
        <w:rPr>
          <w:rFonts w:cstheme="minorHAnsi"/>
          <w:b/>
          <w:bCs/>
          <w:sz w:val="18"/>
          <w:szCs w:val="18"/>
        </w:rPr>
        <w:t>PROSPEKT INFORMACYJNY PRZEDSIĘWZIĘCIA DEWELOPERSKIEGO</w:t>
      </w:r>
    </w:p>
    <w:p w14:paraId="34D3A74A" w14:textId="0B32FC9B" w:rsidR="008E5095" w:rsidRPr="0090394B" w:rsidRDefault="008E5095" w:rsidP="008E5095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90394B">
        <w:rPr>
          <w:rFonts w:cstheme="minorHAnsi"/>
          <w:b/>
          <w:bCs/>
          <w:sz w:val="18"/>
          <w:szCs w:val="18"/>
        </w:rPr>
        <w:t>„</w:t>
      </w:r>
      <w:r w:rsidR="0068709E">
        <w:rPr>
          <w:rFonts w:cstheme="minorHAnsi"/>
          <w:b/>
          <w:bCs/>
          <w:sz w:val="18"/>
          <w:szCs w:val="18"/>
        </w:rPr>
        <w:t>BESKIDZKA PARK</w:t>
      </w:r>
      <w:r w:rsidRPr="0090394B">
        <w:rPr>
          <w:rFonts w:cstheme="minorHAnsi"/>
          <w:b/>
          <w:bCs/>
          <w:sz w:val="18"/>
          <w:szCs w:val="18"/>
        </w:rPr>
        <w:t>”</w:t>
      </w:r>
    </w:p>
    <w:p w14:paraId="36C5A1B8" w14:textId="77777777" w:rsidR="008E5095" w:rsidRPr="0090394B" w:rsidRDefault="008E5095" w:rsidP="008E5095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56D9CF88" w14:textId="0FC17D00" w:rsidR="008E5095" w:rsidRPr="0090394B" w:rsidRDefault="008E5095" w:rsidP="008E5095">
      <w:pPr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90394B">
        <w:rPr>
          <w:rFonts w:cstheme="minorHAnsi"/>
          <w:b/>
          <w:bCs/>
          <w:sz w:val="18"/>
          <w:szCs w:val="18"/>
        </w:rPr>
        <w:t xml:space="preserve">Stan na dzień sporządzenia prospektu </w:t>
      </w:r>
      <w:r w:rsidR="00503254">
        <w:rPr>
          <w:rFonts w:cstheme="minorHAnsi"/>
          <w:b/>
          <w:bCs/>
          <w:sz w:val="18"/>
          <w:szCs w:val="18"/>
        </w:rPr>
        <w:t>18</w:t>
      </w:r>
      <w:r w:rsidRPr="0090394B">
        <w:rPr>
          <w:rFonts w:cstheme="minorHAnsi"/>
          <w:b/>
          <w:bCs/>
          <w:sz w:val="18"/>
          <w:szCs w:val="18"/>
        </w:rPr>
        <w:t>.</w:t>
      </w:r>
      <w:r w:rsidR="00421E9A">
        <w:rPr>
          <w:rFonts w:cstheme="minorHAnsi"/>
          <w:b/>
          <w:bCs/>
          <w:sz w:val="18"/>
          <w:szCs w:val="18"/>
        </w:rPr>
        <w:t>0</w:t>
      </w:r>
      <w:r w:rsidR="00503254">
        <w:rPr>
          <w:rFonts w:cstheme="minorHAnsi"/>
          <w:b/>
          <w:bCs/>
          <w:sz w:val="18"/>
          <w:szCs w:val="18"/>
        </w:rPr>
        <w:t>6</w:t>
      </w:r>
      <w:r w:rsidRPr="0090394B">
        <w:rPr>
          <w:rFonts w:cstheme="minorHAnsi"/>
          <w:b/>
          <w:bCs/>
          <w:sz w:val="18"/>
          <w:szCs w:val="18"/>
        </w:rPr>
        <w:t>.202</w:t>
      </w:r>
      <w:r w:rsidR="00421E9A">
        <w:rPr>
          <w:rFonts w:cstheme="minorHAnsi"/>
          <w:b/>
          <w:bCs/>
          <w:sz w:val="18"/>
          <w:szCs w:val="18"/>
        </w:rPr>
        <w:t>6</w:t>
      </w:r>
      <w:r w:rsidRPr="0090394B">
        <w:rPr>
          <w:rFonts w:cstheme="minorHAnsi"/>
          <w:b/>
          <w:bCs/>
          <w:sz w:val="18"/>
          <w:szCs w:val="18"/>
        </w:rPr>
        <w:t>r.</w:t>
      </w:r>
    </w:p>
    <w:p w14:paraId="7CFB7D61" w14:textId="77777777" w:rsidR="008E5095" w:rsidRPr="0090394B" w:rsidRDefault="008E5095" w:rsidP="008E5095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5705DE6F" w14:textId="77777777" w:rsidR="008E5095" w:rsidRPr="0090394B" w:rsidRDefault="008E5095" w:rsidP="008E5095">
      <w:pPr>
        <w:spacing w:after="0" w:line="240" w:lineRule="auto"/>
        <w:jc w:val="center"/>
        <w:rPr>
          <w:rFonts w:cstheme="minorHAnsi"/>
          <w:b/>
          <w:bCs/>
          <w:i/>
          <w:iCs/>
          <w:sz w:val="18"/>
          <w:szCs w:val="18"/>
        </w:rPr>
      </w:pPr>
      <w:r w:rsidRPr="0090394B">
        <w:rPr>
          <w:rFonts w:cstheme="minorHAnsi"/>
          <w:b/>
          <w:bCs/>
          <w:i/>
          <w:iCs/>
          <w:sz w:val="18"/>
          <w:szCs w:val="18"/>
        </w:rPr>
        <w:t>CZĘŚĆ OGÓLNA</w:t>
      </w:r>
    </w:p>
    <w:p w14:paraId="17332D41" w14:textId="77777777" w:rsidR="008E5095" w:rsidRPr="0090394B" w:rsidRDefault="008E5095" w:rsidP="008E5095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215BE3CB" w14:textId="77777777" w:rsidR="008E5095" w:rsidRPr="0090394B" w:rsidRDefault="008E5095" w:rsidP="00352354">
      <w:pPr>
        <w:numPr>
          <w:ilvl w:val="0"/>
          <w:numId w:val="1"/>
        </w:numPr>
        <w:spacing w:after="0" w:line="240" w:lineRule="auto"/>
        <w:ind w:left="0"/>
        <w:jc w:val="both"/>
        <w:rPr>
          <w:rFonts w:cstheme="minorHAnsi"/>
          <w:b/>
          <w:bCs/>
          <w:sz w:val="18"/>
          <w:szCs w:val="18"/>
        </w:rPr>
      </w:pPr>
      <w:r w:rsidRPr="0090394B">
        <w:rPr>
          <w:rFonts w:cstheme="minorHAnsi"/>
          <w:b/>
          <w:bCs/>
          <w:sz w:val="18"/>
          <w:szCs w:val="18"/>
        </w:rPr>
        <w:t>DANE IDENTYFIKACYJNE I KONTAKTOWE DOTYCZĄCE DEWELOPERA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6"/>
        <w:gridCol w:w="2760"/>
        <w:gridCol w:w="2761"/>
      </w:tblGrid>
      <w:tr w:rsidR="008E5095" w:rsidRPr="0090394B" w14:paraId="459A146E" w14:textId="77777777" w:rsidTr="008E5095">
        <w:trPr>
          <w:trHeight w:val="284"/>
        </w:trPr>
        <w:tc>
          <w:tcPr>
            <w:tcW w:w="8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99AB" w14:textId="77777777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Dane Dewelopera</w:t>
            </w:r>
          </w:p>
        </w:tc>
      </w:tr>
      <w:tr w:rsidR="008E5095" w:rsidRPr="0090394B" w14:paraId="5B649535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9B99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Deweloper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1C0B" w14:textId="240E9101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H</w:t>
            </w:r>
            <w:r w:rsidR="0068709E">
              <w:rPr>
                <w:rFonts w:cstheme="minorHAnsi"/>
                <w:b/>
                <w:bCs/>
                <w:sz w:val="18"/>
                <w:szCs w:val="18"/>
              </w:rPr>
              <w:t>eritage Invest Park</w:t>
            </w:r>
            <w:r w:rsidRPr="0090394B">
              <w:rPr>
                <w:rFonts w:cstheme="minorHAnsi"/>
                <w:b/>
                <w:bCs/>
                <w:sz w:val="18"/>
                <w:szCs w:val="18"/>
              </w:rPr>
              <w:t xml:space="preserve"> Spółka z ograniczoną odpowiedzialnością</w:t>
            </w:r>
          </w:p>
        </w:tc>
      </w:tr>
      <w:tr w:rsidR="008E5095" w:rsidRPr="0090394B" w14:paraId="0ABF298C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E979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8AEB" w14:textId="77777777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90-329 Łódź al. Marszałka Józefa Piłsudskiego 3</w:t>
            </w:r>
          </w:p>
        </w:tc>
      </w:tr>
      <w:tr w:rsidR="008E5095" w:rsidRPr="0090394B" w14:paraId="0EBB5130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A0F8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Numer NIP i REGON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4461" w14:textId="7E970882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NIP: 725</w:t>
            </w:r>
            <w:r w:rsidR="0068709E">
              <w:rPr>
                <w:rFonts w:cstheme="minorHAnsi"/>
                <w:b/>
                <w:bCs/>
                <w:sz w:val="18"/>
                <w:szCs w:val="18"/>
              </w:rPr>
              <w:t>2311134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017F" w14:textId="01FC4F08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 xml:space="preserve">REGON: </w:t>
            </w:r>
            <w:r w:rsidR="0068709E">
              <w:rPr>
                <w:rFonts w:cstheme="minorHAnsi"/>
                <w:b/>
                <w:bCs/>
                <w:sz w:val="18"/>
                <w:szCs w:val="18"/>
              </w:rPr>
              <w:t>389621545</w:t>
            </w:r>
          </w:p>
        </w:tc>
      </w:tr>
      <w:tr w:rsidR="008E5095" w:rsidRPr="0090394B" w14:paraId="0713BB8A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4F37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Numer KRS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D456" w14:textId="79D361EA" w:rsidR="008E5095" w:rsidRPr="0090394B" w:rsidRDefault="0068709E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0000915314</w:t>
            </w:r>
          </w:p>
        </w:tc>
      </w:tr>
      <w:tr w:rsidR="008E5095" w:rsidRPr="0090394B" w14:paraId="14A83A02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5DE0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Numer telefonu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0B75" w14:textId="77777777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731-547-417</w:t>
            </w:r>
          </w:p>
        </w:tc>
      </w:tr>
      <w:tr w:rsidR="008E5095" w:rsidRPr="0090394B" w14:paraId="618B67DD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228A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Adres poczty elektronicznej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CA5F" w14:textId="008F35FF" w:rsidR="008E5095" w:rsidRPr="0090394B" w:rsidRDefault="0068709E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hyperlink r:id="rId8" w:history="1">
              <w:r w:rsidRPr="00857D35">
                <w:rPr>
                  <w:rStyle w:val="Hipercze"/>
                  <w:rFonts w:cstheme="minorHAnsi"/>
                  <w:b/>
                  <w:bCs/>
                  <w:sz w:val="18"/>
                  <w:szCs w:val="18"/>
                </w:rPr>
                <w:t>sprzedaz@beskidzkapark.pl</w:t>
              </w:r>
            </w:hyperlink>
          </w:p>
        </w:tc>
      </w:tr>
      <w:tr w:rsidR="008E5095" w:rsidRPr="0090394B" w14:paraId="4885F8C0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82D2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Numer faksu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7D98" w14:textId="77777777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Brak</w:t>
            </w:r>
          </w:p>
        </w:tc>
      </w:tr>
      <w:tr w:rsidR="008E5095" w:rsidRPr="0090394B" w14:paraId="7D27C70D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B0FF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Adres strony internetowej Dewelopera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F8E9" w14:textId="4A6849D9" w:rsidR="008E5095" w:rsidRPr="0090394B" w:rsidRDefault="0068709E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hyperlink r:id="rId9" w:history="1">
              <w:r w:rsidRPr="00857D35">
                <w:rPr>
                  <w:rStyle w:val="Hipercze"/>
                  <w:rFonts w:cstheme="minorHAnsi"/>
                  <w:b/>
                  <w:bCs/>
                  <w:sz w:val="18"/>
                  <w:szCs w:val="18"/>
                </w:rPr>
                <w:t>www.beskidzkapark.pl</w:t>
              </w:r>
            </w:hyperlink>
          </w:p>
        </w:tc>
      </w:tr>
    </w:tbl>
    <w:p w14:paraId="7A0C37B4" w14:textId="77777777" w:rsidR="008E5095" w:rsidRPr="0090394B" w:rsidRDefault="008E5095" w:rsidP="008E5095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41C1E981" w14:textId="77777777" w:rsidR="008E5095" w:rsidRPr="0090394B" w:rsidRDefault="008E5095" w:rsidP="00352354">
      <w:pPr>
        <w:numPr>
          <w:ilvl w:val="0"/>
          <w:numId w:val="1"/>
        </w:numPr>
        <w:spacing w:after="0" w:line="240" w:lineRule="auto"/>
        <w:ind w:left="0"/>
        <w:jc w:val="both"/>
        <w:rPr>
          <w:rFonts w:cstheme="minorHAnsi"/>
          <w:b/>
          <w:bCs/>
          <w:sz w:val="18"/>
          <w:szCs w:val="18"/>
        </w:rPr>
      </w:pPr>
      <w:r w:rsidRPr="0090394B">
        <w:rPr>
          <w:rFonts w:cstheme="minorHAnsi"/>
          <w:b/>
          <w:bCs/>
          <w:sz w:val="18"/>
          <w:szCs w:val="18"/>
        </w:rPr>
        <w:t>DOŚWIADCZENIE DEWELOPERA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6"/>
        <w:gridCol w:w="5521"/>
      </w:tblGrid>
      <w:tr w:rsidR="008E5095" w:rsidRPr="0090394B" w14:paraId="5D677845" w14:textId="77777777" w:rsidTr="008E5095">
        <w:trPr>
          <w:trHeight w:val="284"/>
        </w:trPr>
        <w:tc>
          <w:tcPr>
            <w:tcW w:w="8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D01B" w14:textId="77777777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Historia i udokumentowane doświadczenie Dewelopera</w:t>
            </w:r>
          </w:p>
        </w:tc>
      </w:tr>
      <w:tr w:rsidR="008E5095" w:rsidRPr="0090394B" w14:paraId="2665F463" w14:textId="77777777" w:rsidTr="008E5095">
        <w:trPr>
          <w:trHeight w:val="284"/>
        </w:trPr>
        <w:tc>
          <w:tcPr>
            <w:tcW w:w="8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CE73" w14:textId="77777777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Przykład ukończonego przedsięwzięcia deweloperskiego (należy wskazać, o ile istnieją, trzy ukończone przedsięwzięcia deweloperskie, w tym ostatnie)</w:t>
            </w:r>
          </w:p>
        </w:tc>
      </w:tr>
      <w:tr w:rsidR="008E5095" w:rsidRPr="0090394B" w14:paraId="5358ED69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2EF1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9724" w14:textId="2C41EA09" w:rsidR="008E5095" w:rsidRPr="0090394B" w:rsidRDefault="00503254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Łódź ul. Beskidzka 129 (osiedle Beskidzka Park etap I)</w:t>
            </w:r>
          </w:p>
        </w:tc>
      </w:tr>
      <w:tr w:rsidR="008E5095" w:rsidRPr="0090394B" w14:paraId="503BB50B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AADE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Data rozpoczęcia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C956" w14:textId="07F264E7" w:rsidR="008E5095" w:rsidRPr="0090394B" w:rsidRDefault="00503254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03.10.2022r.</w:t>
            </w:r>
          </w:p>
        </w:tc>
      </w:tr>
      <w:tr w:rsidR="008E5095" w:rsidRPr="0090394B" w14:paraId="4C68EABA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47CE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Data wydania decyzji o pozwoleniu na użytkowanie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7763" w14:textId="33C86D75" w:rsidR="008E5095" w:rsidRPr="0090394B" w:rsidRDefault="00503254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20.05.2026r.</w:t>
            </w:r>
          </w:p>
        </w:tc>
      </w:tr>
      <w:tr w:rsidR="008E5095" w:rsidRPr="0090394B" w14:paraId="10FA94BB" w14:textId="77777777" w:rsidTr="008E5095">
        <w:trPr>
          <w:trHeight w:val="284"/>
        </w:trPr>
        <w:tc>
          <w:tcPr>
            <w:tcW w:w="8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D2A2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Przykład ukończonego przedsięwzięcia deweloperskiego</w:t>
            </w:r>
          </w:p>
        </w:tc>
      </w:tr>
      <w:tr w:rsidR="008E5095" w:rsidRPr="0090394B" w14:paraId="448A5AF6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716B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0B82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8E5095" w:rsidRPr="0090394B" w14:paraId="03FDFA97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55F4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Data rozpoczęcia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2929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8E5095" w:rsidRPr="0090394B" w14:paraId="35ED1C1E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2D86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Data wydania decyzji o pozwoleniu na użytkowanie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5022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8E5095" w:rsidRPr="0090394B" w14:paraId="4A439084" w14:textId="77777777" w:rsidTr="008E5095">
        <w:trPr>
          <w:trHeight w:val="284"/>
        </w:trPr>
        <w:tc>
          <w:tcPr>
            <w:tcW w:w="8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76B9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Przykład ukończonego przedsięwzięcia deweloperskiego</w:t>
            </w:r>
          </w:p>
        </w:tc>
      </w:tr>
      <w:tr w:rsidR="008E5095" w:rsidRPr="0090394B" w14:paraId="1FE76600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F4B8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E55F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8E5095" w:rsidRPr="0090394B" w14:paraId="718A1349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C47A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Data rozpoczęcia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31D2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8E5095" w:rsidRPr="0090394B" w14:paraId="214B1F36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DB18" w14:textId="77777777" w:rsidR="008E5095" w:rsidRPr="0090394B" w:rsidRDefault="008E5095" w:rsidP="0090394B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Data wydania decyzji o pozwoleniu na użytkowanie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000F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Nie dotyczy</w:t>
            </w:r>
          </w:p>
        </w:tc>
      </w:tr>
    </w:tbl>
    <w:p w14:paraId="59F91356" w14:textId="77777777" w:rsidR="008E5095" w:rsidRPr="0090394B" w:rsidRDefault="008E5095" w:rsidP="008E5095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6"/>
        <w:gridCol w:w="5521"/>
      </w:tblGrid>
      <w:tr w:rsidR="008E5095" w:rsidRPr="0090394B" w14:paraId="4FB33043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B757" w14:textId="42187D4D" w:rsidR="008E5095" w:rsidRPr="0090394B" w:rsidRDefault="008E5095" w:rsidP="002B4B92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Czy przeciwko Deweloperowi prowadzono lub prowadzi się postępowania egzekucyjne na kwotę powyżej 100.000,00 zł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4A10" w14:textId="77777777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Nie</w:t>
            </w:r>
          </w:p>
        </w:tc>
      </w:tr>
    </w:tbl>
    <w:p w14:paraId="284F5C46" w14:textId="77777777" w:rsidR="008E5095" w:rsidRPr="0090394B" w:rsidRDefault="008E5095" w:rsidP="008E5095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793AC6B" w14:textId="77777777" w:rsidR="008E5095" w:rsidRPr="0090394B" w:rsidRDefault="008E5095" w:rsidP="00352354">
      <w:pPr>
        <w:numPr>
          <w:ilvl w:val="0"/>
          <w:numId w:val="1"/>
        </w:numPr>
        <w:spacing w:after="0" w:line="240" w:lineRule="auto"/>
        <w:ind w:left="0"/>
        <w:jc w:val="both"/>
        <w:rPr>
          <w:rFonts w:cstheme="minorHAnsi"/>
          <w:b/>
          <w:bCs/>
          <w:sz w:val="18"/>
          <w:szCs w:val="18"/>
        </w:rPr>
      </w:pPr>
      <w:r w:rsidRPr="0090394B">
        <w:rPr>
          <w:rFonts w:cstheme="minorHAnsi"/>
          <w:b/>
          <w:bCs/>
          <w:sz w:val="18"/>
          <w:szCs w:val="18"/>
        </w:rPr>
        <w:t>INFORMACJE DOTYCZĄCE NIERUCHOMOŚCI I PRZEDSIĘWZIĘCIA DEWELOPERSKIEGO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6"/>
        <w:gridCol w:w="1724"/>
        <w:gridCol w:w="1036"/>
        <w:gridCol w:w="2761"/>
      </w:tblGrid>
      <w:tr w:rsidR="008E5095" w:rsidRPr="0090394B" w14:paraId="0799A667" w14:textId="77777777" w:rsidTr="008E5095">
        <w:trPr>
          <w:trHeight w:val="284"/>
        </w:trPr>
        <w:tc>
          <w:tcPr>
            <w:tcW w:w="8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472F" w14:textId="77777777" w:rsidR="008E5095" w:rsidRPr="0090394B" w:rsidRDefault="008E5095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Informacje dotyczące gruntu i zagospodarowania przestrzennego terenu</w:t>
            </w:r>
          </w:p>
        </w:tc>
      </w:tr>
      <w:tr w:rsidR="008E5095" w:rsidRPr="0090394B" w14:paraId="609EB16B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661B" w14:textId="58D10EA8" w:rsidR="008E5095" w:rsidRPr="0090394B" w:rsidRDefault="008E5095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Adres i numer działki ewidencyjnej</w:t>
            </w:r>
            <w:r w:rsidR="0090394B">
              <w:rPr>
                <w:rFonts w:cstheme="minorHAnsi"/>
                <w:sz w:val="18"/>
                <w:szCs w:val="18"/>
              </w:rPr>
              <w:t xml:space="preserve">                                </w:t>
            </w:r>
            <w:r w:rsidRPr="0090394B">
              <w:rPr>
                <w:rFonts w:cstheme="minorHAnsi"/>
                <w:sz w:val="18"/>
                <w:szCs w:val="18"/>
              </w:rPr>
              <w:t>i obrębu</w:t>
            </w:r>
            <w:r w:rsidRPr="0090394B">
              <w:rPr>
                <w:rStyle w:val="Odwoanieprzypisudolnego"/>
                <w:rFonts w:cstheme="minorHAnsi"/>
                <w:sz w:val="18"/>
                <w:szCs w:val="18"/>
              </w:rPr>
              <w:footnoteReference w:id="1"/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88C8" w14:textId="46A119A4" w:rsidR="00352354" w:rsidRPr="0090394B" w:rsidRDefault="00352354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 xml:space="preserve">Łódź ul. </w:t>
            </w:r>
            <w:r w:rsidR="0068709E">
              <w:rPr>
                <w:rFonts w:cstheme="minorHAnsi"/>
                <w:b/>
                <w:bCs/>
                <w:sz w:val="18"/>
                <w:szCs w:val="18"/>
              </w:rPr>
              <w:t>Beskidzka 129</w:t>
            </w:r>
          </w:p>
          <w:p w14:paraId="47C6877C" w14:textId="38BE607E" w:rsidR="005B619B" w:rsidRDefault="00352354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 xml:space="preserve">Działka nr </w:t>
            </w:r>
            <w:r w:rsidR="0068709E">
              <w:rPr>
                <w:rFonts w:cstheme="minorHAnsi"/>
                <w:b/>
                <w:bCs/>
                <w:sz w:val="18"/>
                <w:szCs w:val="18"/>
              </w:rPr>
              <w:t>129/3</w:t>
            </w:r>
            <w:r w:rsidR="005B619B">
              <w:rPr>
                <w:rFonts w:cstheme="minorHAnsi"/>
                <w:b/>
                <w:bCs/>
                <w:sz w:val="18"/>
                <w:szCs w:val="18"/>
              </w:rPr>
              <w:t xml:space="preserve"> i 129/5 (działki pod zabudowę</w:t>
            </w:r>
            <w:r w:rsidR="00503254">
              <w:rPr>
                <w:rFonts w:cstheme="minorHAnsi"/>
                <w:b/>
                <w:bCs/>
                <w:sz w:val="18"/>
                <w:szCs w:val="18"/>
              </w:rPr>
              <w:t>, które uległy już podziałowi Decyzja nr 126.2026 z dnia 22.05.2026r.)</w:t>
            </w:r>
          </w:p>
          <w:p w14:paraId="2B99D974" w14:textId="77777777" w:rsidR="005B619B" w:rsidRPr="00B153EA" w:rsidRDefault="005B619B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B153EA">
              <w:rPr>
                <w:rFonts w:cstheme="minorHAnsi"/>
                <w:b/>
                <w:bCs/>
                <w:sz w:val="18"/>
                <w:szCs w:val="18"/>
              </w:rPr>
              <w:t xml:space="preserve">Działka nr </w:t>
            </w:r>
            <w:r w:rsidR="0068709E" w:rsidRPr="00B153EA">
              <w:rPr>
                <w:rFonts w:cstheme="minorHAnsi"/>
                <w:b/>
                <w:bCs/>
                <w:sz w:val="18"/>
                <w:szCs w:val="18"/>
              </w:rPr>
              <w:t>129/4</w:t>
            </w:r>
            <w:r w:rsidRPr="00B153EA">
              <w:rPr>
                <w:rFonts w:cstheme="minorHAnsi"/>
                <w:b/>
                <w:bCs/>
                <w:sz w:val="18"/>
                <w:szCs w:val="18"/>
              </w:rPr>
              <w:t xml:space="preserve"> (droga wewnętrzna z dostępem do drogi publicznej)</w:t>
            </w:r>
          </w:p>
          <w:p w14:paraId="6106E57C" w14:textId="26712B4E" w:rsidR="00352354" w:rsidRPr="0090394B" w:rsidRDefault="005B619B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B153EA">
              <w:rPr>
                <w:rFonts w:cstheme="minorHAnsi"/>
                <w:b/>
                <w:bCs/>
                <w:sz w:val="18"/>
                <w:szCs w:val="18"/>
              </w:rPr>
              <w:t>Wszystkie w/w działki położone w obrębie W-4</w:t>
            </w:r>
          </w:p>
        </w:tc>
      </w:tr>
      <w:tr w:rsidR="00352354" w:rsidRPr="0090394B" w14:paraId="1D5F79C5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3A80" w14:textId="47BF91BC" w:rsidR="00352354" w:rsidRPr="0090394B" w:rsidRDefault="00352354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Numer księgi wieczystej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0090" w14:textId="26907B53" w:rsidR="00352354" w:rsidRPr="0090394B" w:rsidRDefault="00503254" w:rsidP="008E5095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Główna: </w:t>
            </w:r>
            <w:r w:rsidR="00352354" w:rsidRPr="0090394B">
              <w:rPr>
                <w:rFonts w:cstheme="minorHAnsi"/>
                <w:b/>
                <w:bCs/>
                <w:sz w:val="18"/>
                <w:szCs w:val="18"/>
              </w:rPr>
              <w:t>LD1M/</w:t>
            </w:r>
            <w:r w:rsidR="0068709E">
              <w:rPr>
                <w:rFonts w:cstheme="minorHAnsi"/>
                <w:b/>
                <w:bCs/>
                <w:sz w:val="18"/>
                <w:szCs w:val="18"/>
              </w:rPr>
              <w:t>00041756/7</w:t>
            </w:r>
          </w:p>
        </w:tc>
      </w:tr>
      <w:tr w:rsidR="00352354" w:rsidRPr="0090394B" w14:paraId="41AA179B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EA87" w14:textId="244854CF" w:rsidR="00352354" w:rsidRPr="0090394B" w:rsidRDefault="00352354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Istniejące obciążenia hipoteczne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nieruchomości lub wnioski o wpis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w dziale czwartym księgi wieczystej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23C4" w14:textId="6B99FD02" w:rsidR="00352354" w:rsidRPr="0090394B" w:rsidRDefault="00E91D4D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503254"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352354" w:rsidRPr="0090394B" w14:paraId="32926B37" w14:textId="77777777" w:rsidTr="008E5095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6764" w14:textId="531EDE25" w:rsidR="00352354" w:rsidRPr="0090394B" w:rsidRDefault="00352354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lastRenderedPageBreak/>
              <w:t>W przypadku braku księgi wieczystej informacja o powierzchni działki i stanie prawnym nieruchomości</w:t>
            </w:r>
            <w:r w:rsidRPr="0090394B">
              <w:rPr>
                <w:rStyle w:val="Odwoanieprzypisudolnego"/>
                <w:rFonts w:cstheme="minorHAnsi"/>
                <w:sz w:val="18"/>
                <w:szCs w:val="18"/>
              </w:rPr>
              <w:footnoteReference w:id="2"/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4D62" w14:textId="5DF746B8" w:rsidR="00352354" w:rsidRPr="0090394B" w:rsidRDefault="00352354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Księga wieczysta istnieje</w:t>
            </w:r>
          </w:p>
        </w:tc>
      </w:tr>
      <w:tr w:rsidR="00352354" w:rsidRPr="0090394B" w14:paraId="173528B2" w14:textId="77777777" w:rsidTr="00954464">
        <w:trPr>
          <w:trHeight w:val="28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6EC" w14:textId="270DA483" w:rsidR="00352354" w:rsidRPr="0090394B" w:rsidRDefault="00352354" w:rsidP="008E5095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 xml:space="preserve">Informacje dotyczące obiektów istniejących położonych w sąsiedztwie inwestycji </w:t>
            </w:r>
            <w:r w:rsidR="0090394B">
              <w:rPr>
                <w:rFonts w:cstheme="minorHAnsi"/>
                <w:sz w:val="18"/>
                <w:szCs w:val="18"/>
              </w:rPr>
              <w:t xml:space="preserve">                     </w:t>
            </w:r>
            <w:r w:rsidRPr="0090394B">
              <w:rPr>
                <w:rFonts w:cstheme="minorHAnsi"/>
                <w:sz w:val="18"/>
                <w:szCs w:val="18"/>
              </w:rPr>
              <w:t>i wpływających na warunki życia</w:t>
            </w:r>
            <w:r w:rsidRPr="0090394B">
              <w:rPr>
                <w:rStyle w:val="Odwoanieprzypisudolnego"/>
                <w:rFonts w:cstheme="minorHAnsi"/>
                <w:sz w:val="18"/>
                <w:szCs w:val="18"/>
              </w:rPr>
              <w:footnoteReference w:id="3"/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533" w14:textId="30C4C63A" w:rsidR="0068709E" w:rsidRDefault="0068709E" w:rsidP="0068709E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68709E">
              <w:rPr>
                <w:sz w:val="18"/>
                <w:szCs w:val="18"/>
              </w:rPr>
              <w:t xml:space="preserve">W odległości około 120m znajduje się schronisko dla zwierząt w Łodzi przy ul. Marmurowej, które podejmuje działania na rzecz ochrony zwierząt domowych, w rozumieniu ustawy o ochronie zwierząt - psów i kotów zagubionych i porzuconych, poprzez zapewnienie im właściwej opieki, </w:t>
            </w:r>
            <w:r>
              <w:rPr>
                <w:sz w:val="18"/>
                <w:szCs w:val="18"/>
              </w:rPr>
              <w:t xml:space="preserve">             </w:t>
            </w:r>
            <w:r w:rsidRPr="0068709E">
              <w:rPr>
                <w:sz w:val="18"/>
                <w:szCs w:val="18"/>
              </w:rPr>
              <w:t>w tym humanitarnych warunków bytowania. Podczas sprawowania opieki nad zwierzętami np. podczas karmienia mogą dochodzić głośne odgłosy np. szczekanie wpływające na warunki życia.</w:t>
            </w:r>
          </w:p>
          <w:p w14:paraId="6836F6F6" w14:textId="77777777" w:rsidR="00421E9A" w:rsidRDefault="00421E9A" w:rsidP="0068709E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  <w:p w14:paraId="512CC03B" w14:textId="23ECCB8D" w:rsidR="00421E9A" w:rsidRPr="0068709E" w:rsidRDefault="00421E9A" w:rsidP="0068709E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odległości około 100m znajduje się budynek, w którym swoje usługi świadczy firma cateringowa przy ul. Marmurowej. Z tego powodu najbliższa okolica może doświadczać sygnałów dźwiękowych spowodowanych instalacjami zamontowanymi na tym budynku, jak również czasowych zapachów związanych z tego typu działalnością.</w:t>
            </w:r>
          </w:p>
          <w:p w14:paraId="6C2FB6B7" w14:textId="77777777" w:rsid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</w:p>
          <w:p w14:paraId="7DF73284" w14:textId="6B2E4A4A" w:rsidR="0068709E" w:rsidRP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68709E">
              <w:rPr>
                <w:color w:val="000000"/>
                <w:sz w:val="18"/>
                <w:szCs w:val="18"/>
              </w:rPr>
              <w:t>Po wschodniej stronie inwestycji, w odległości 60m od znajduje się ulica Marmurowa, na południe od inwestycji w odległości 120m znajduje się ulica Brzezińska, natomiast bezpośrednio inwestycja położona jest przy ulicy Beskidzkiej – ruch uliczny może powodować hałas.</w:t>
            </w:r>
          </w:p>
          <w:p w14:paraId="0BCDC570" w14:textId="77777777" w:rsid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</w:p>
          <w:p w14:paraId="0F59EC9D" w14:textId="48FFD800" w:rsidR="0068709E" w:rsidRP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68709E">
              <w:rPr>
                <w:color w:val="000000"/>
                <w:sz w:val="18"/>
                <w:szCs w:val="18"/>
              </w:rPr>
              <w:t>Na terenie osiedla zamontowane zostaną latarnie</w:t>
            </w:r>
            <w:r w:rsidR="00E21EC8">
              <w:rPr>
                <w:color w:val="000000"/>
                <w:sz w:val="18"/>
                <w:szCs w:val="18"/>
              </w:rPr>
              <w:t>/latarenki</w:t>
            </w:r>
            <w:r w:rsidRPr="0068709E">
              <w:rPr>
                <w:color w:val="000000"/>
                <w:sz w:val="18"/>
                <w:szCs w:val="18"/>
              </w:rPr>
              <w:t xml:space="preserve"> uliczne, które oświetlać będą tereny wspólne, ze względu na ich lokalizację tj. przy drodze wewnętrznej pomiędzy szeregami budynków, światło latarni może odbijać się w szybach domów.</w:t>
            </w:r>
          </w:p>
          <w:p w14:paraId="4F3E0B4A" w14:textId="77777777" w:rsid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</w:p>
          <w:p w14:paraId="07D703DA" w14:textId="53AE78EC" w:rsidR="0068709E" w:rsidRP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68709E">
              <w:rPr>
                <w:color w:val="000000"/>
                <w:sz w:val="18"/>
                <w:szCs w:val="18"/>
              </w:rPr>
              <w:t>W odległości 200m przy ul. Marmurowej 6A znajduje się zakład produkcyjny maszyn cukierniczych “Promet” - podczas prowadzenia działalności może dochodzić hałas z linii produkcyjnych.</w:t>
            </w:r>
          </w:p>
          <w:p w14:paraId="321101C9" w14:textId="77777777" w:rsid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</w:p>
          <w:p w14:paraId="5EBB7A3D" w14:textId="6761E813" w:rsidR="0068709E" w:rsidRP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68709E">
              <w:rPr>
                <w:color w:val="000000"/>
                <w:sz w:val="18"/>
                <w:szCs w:val="18"/>
              </w:rPr>
              <w:t>W bezpośrednim sąsiedztwie inwestycji przeważają tereny zabudowy jednorodzinnej i usługowej, jednakże znajdują się również tereny rolne, które w okresie wiosenno-jesiennym mogą być nawożone płynnymi nawozami naturalnymi. Zapach obornika może być intensywny.</w:t>
            </w:r>
          </w:p>
          <w:p w14:paraId="75E493C6" w14:textId="77777777" w:rsid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</w:p>
          <w:p w14:paraId="594D7144" w14:textId="5D06045F" w:rsidR="0068709E" w:rsidRP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68709E">
              <w:rPr>
                <w:color w:val="000000"/>
                <w:sz w:val="18"/>
                <w:szCs w:val="18"/>
              </w:rPr>
              <w:t>Deweloper informuje, iż obecnie na terenie inwestycji znajdują się stare budynki do wyburzenia – obecnie może to wpływać na warunki wizualne. Deweloper zobowiązuje się do wyburzenia i uprzątnięcia terenu najpóźniej do dnia zakończenia budowy inwestycji tj. do dnia 31.08.2025r.</w:t>
            </w:r>
          </w:p>
          <w:p w14:paraId="6FEDEFD9" w14:textId="77777777" w:rsidR="0068709E" w:rsidRDefault="0068709E" w:rsidP="0068709E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</w:p>
          <w:p w14:paraId="45A2F245" w14:textId="5734271F" w:rsidR="00733D6D" w:rsidRPr="0068709E" w:rsidRDefault="0068709E" w:rsidP="0068709E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  <w:r w:rsidRPr="0068709E">
              <w:rPr>
                <w:color w:val="000000"/>
                <w:sz w:val="18"/>
                <w:szCs w:val="18"/>
              </w:rPr>
              <w:t xml:space="preserve">Deweloper informuje, iż zamierza </w:t>
            </w:r>
            <w:r w:rsidRPr="0068709E">
              <w:rPr>
                <w:color w:val="000000"/>
                <w:sz w:val="18"/>
                <w:szCs w:val="18"/>
                <w:lang w:bidi="pl-PL"/>
              </w:rPr>
              <w:t xml:space="preserve">zrealizować kolejne </w:t>
            </w:r>
            <w:r w:rsidRPr="0068709E">
              <w:rPr>
                <w:color w:val="000000"/>
                <w:sz w:val="18"/>
                <w:szCs w:val="18"/>
              </w:rPr>
              <w:t xml:space="preserve">przedsięwzięcie deweloperskie lub kolejny etap przedsięwzięcia deweloperskiego – jako osobne zadanie inwestycyjne polegające na budowie łącznie </w:t>
            </w:r>
            <w:r>
              <w:rPr>
                <w:color w:val="000000"/>
                <w:sz w:val="18"/>
                <w:szCs w:val="18"/>
              </w:rPr>
              <w:t>6</w:t>
            </w:r>
            <w:r w:rsidRPr="0068709E">
              <w:rPr>
                <w:color w:val="000000"/>
                <w:sz w:val="18"/>
                <w:szCs w:val="18"/>
              </w:rPr>
              <w:t xml:space="preserve"> domów jednorodzinnych w zabudowie szeregowej i bliźniaczej na sąsiedniej działce gruntu oznaczonej jako działka nr 129/6 (bądź na działkach powstałych z jej podziału w przyszłości</w:t>
            </w:r>
            <w:r>
              <w:rPr>
                <w:color w:val="000000"/>
                <w:sz w:val="18"/>
                <w:szCs w:val="18"/>
              </w:rPr>
              <w:t>)</w:t>
            </w:r>
            <w:r w:rsidRPr="0068709E">
              <w:rPr>
                <w:color w:val="000000"/>
                <w:sz w:val="18"/>
                <w:szCs w:val="18"/>
              </w:rPr>
              <w:t>, w związku z jego realizacją mogą wystąpić charakterystyczne dla procesu budowlanego uciążliwości oraz zakłócenia, przy czym Deweloper zobowiązuje się maksymalnie minimalizować w</w:t>
            </w:r>
            <w:r>
              <w:rPr>
                <w:color w:val="000000"/>
                <w:sz w:val="18"/>
                <w:szCs w:val="18"/>
              </w:rPr>
              <w:t>/w</w:t>
            </w:r>
            <w:r w:rsidRPr="0068709E">
              <w:rPr>
                <w:color w:val="000000"/>
                <w:sz w:val="18"/>
                <w:szCs w:val="18"/>
              </w:rPr>
              <w:t xml:space="preserve"> uciążliwości oraz zakłócenia, tak by korzystanie </w:t>
            </w:r>
            <w:r>
              <w:rPr>
                <w:color w:val="000000"/>
                <w:sz w:val="18"/>
                <w:szCs w:val="18"/>
              </w:rPr>
              <w:t xml:space="preserve">                          </w:t>
            </w:r>
            <w:r w:rsidRPr="0068709E">
              <w:rPr>
                <w:color w:val="000000"/>
                <w:sz w:val="18"/>
                <w:szCs w:val="18"/>
              </w:rPr>
              <w:t>z Domu było jak najbardziej komfortowe.</w:t>
            </w:r>
          </w:p>
        </w:tc>
      </w:tr>
      <w:tr w:rsidR="00D46A00" w:rsidRPr="0090394B" w14:paraId="60F9E90C" w14:textId="77777777" w:rsidTr="0090394B">
        <w:trPr>
          <w:trHeight w:val="284"/>
        </w:trPr>
        <w:tc>
          <w:tcPr>
            <w:tcW w:w="3386" w:type="dxa"/>
            <w:vMerge w:val="restart"/>
          </w:tcPr>
          <w:p w14:paraId="23C2F50B" w14:textId="435F5AC5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Akty planowania przestrzennego i inne akty prawne na podstawie przepisów odrębnych na terenie objętym przedsięwzięciem deweloperskim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lub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zadaniem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inwestycyjnym</w:t>
            </w:r>
          </w:p>
        </w:tc>
        <w:tc>
          <w:tcPr>
            <w:tcW w:w="1724" w:type="dxa"/>
          </w:tcPr>
          <w:p w14:paraId="64D6DF22" w14:textId="0F4B95BA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Plan ogólny</w:t>
            </w:r>
          </w:p>
        </w:tc>
        <w:tc>
          <w:tcPr>
            <w:tcW w:w="3797" w:type="dxa"/>
            <w:gridSpan w:val="2"/>
          </w:tcPr>
          <w:p w14:paraId="2A026A5B" w14:textId="77777777" w:rsidR="00D46A00" w:rsidRPr="0090394B" w:rsidRDefault="00D46A00" w:rsidP="00E97E61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>Brak Planu Ogólnego dla Miasta Łodzi:</w:t>
            </w:r>
          </w:p>
          <w:p w14:paraId="3C1E811D" w14:textId="77777777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Rada Miejska w Łodzi w dniu 21 lutego 2024r. podjęła uchwałę Nr LXXXVII/2635/24 w sprawie przystąpienia do sporządzenia „Planu ogólnego miasta Łodzi”. Obecnie trwa sporządzenie projektu planu ogólnego.</w:t>
            </w:r>
          </w:p>
          <w:p w14:paraId="772FF973" w14:textId="77777777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5B32BD67" w14:textId="77777777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 xml:space="preserve">Obowiązującym obecnie dokumentem planistycznym dla całego obszaru miasta jest </w:t>
            </w:r>
            <w:r w:rsidRPr="0090394B">
              <w:rPr>
                <w:rFonts w:cstheme="minorHAnsi"/>
                <w:sz w:val="18"/>
                <w:szCs w:val="18"/>
              </w:rPr>
              <w:lastRenderedPageBreak/>
              <w:t>„Studium uwarunkowań i kierunków zagospodarowania przestrzennego miasta Łodzi”:</w:t>
            </w:r>
          </w:p>
          <w:p w14:paraId="25E8875D" w14:textId="3D9ED9A4" w:rsidR="00D46A00" w:rsidRPr="0090394B" w:rsidRDefault="00D46A00" w:rsidP="00393F1E">
            <w:pPr>
              <w:pStyle w:val="Akapitzlist"/>
              <w:numPr>
                <w:ilvl w:val="0"/>
                <w:numId w:val="4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Studium uchwalone uchwałą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Nr LXIX/1753/18 Rady Miejskiej w Łodzi z dnia 28 marca 2018r.</w:t>
            </w:r>
          </w:p>
          <w:p w14:paraId="2C9C171F" w14:textId="7F8F6267" w:rsidR="00D46A00" w:rsidRPr="0090394B" w:rsidRDefault="00D46A00" w:rsidP="00393F1E">
            <w:pPr>
              <w:pStyle w:val="Akapitzlist"/>
              <w:numPr>
                <w:ilvl w:val="0"/>
                <w:numId w:val="4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Zmiana Studium uwarunkowa</w:t>
            </w:r>
            <w:r w:rsidR="0090394B">
              <w:rPr>
                <w:rFonts w:cstheme="minorHAnsi"/>
                <w:sz w:val="18"/>
                <w:szCs w:val="18"/>
              </w:rPr>
              <w:t xml:space="preserve">ń </w:t>
            </w:r>
            <w:r w:rsidRPr="0090394B">
              <w:rPr>
                <w:rFonts w:cstheme="minorHAnsi"/>
                <w:sz w:val="18"/>
                <w:szCs w:val="18"/>
              </w:rPr>
              <w:t>i kierunków zagospodarowania przestrzennego miasta Łodz</w:t>
            </w:r>
            <w:r w:rsidR="0090394B">
              <w:rPr>
                <w:rFonts w:cstheme="minorHAnsi"/>
                <w:sz w:val="18"/>
                <w:szCs w:val="18"/>
              </w:rPr>
              <w:t xml:space="preserve">i </w:t>
            </w:r>
            <w:r w:rsidRPr="0090394B">
              <w:rPr>
                <w:rFonts w:cstheme="minorHAnsi"/>
                <w:sz w:val="18"/>
                <w:szCs w:val="18"/>
              </w:rPr>
              <w:t>w zakresie dotyczącym określenia obszaru przestrzeni publicznej oraz obszarów, dla których obowiązkowe jest sporządzenie miejscowego planu zagospodarowania przestrzennego Uchwała Nr VI/215/19 z dnia 6 marca 2019r.</w:t>
            </w:r>
          </w:p>
          <w:p w14:paraId="472010F0" w14:textId="3AA62DED" w:rsidR="00D46A00" w:rsidRPr="0090394B" w:rsidRDefault="00D46A00" w:rsidP="00393F1E">
            <w:pPr>
              <w:pStyle w:val="Akapitzlist"/>
              <w:numPr>
                <w:ilvl w:val="0"/>
                <w:numId w:val="4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Zmiana studium uwarunkowań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i kierunków zagospodarowania przestrzennego miasta Łodz</w:t>
            </w:r>
            <w:r w:rsidR="0090394B">
              <w:rPr>
                <w:rFonts w:cstheme="minorHAnsi"/>
                <w:sz w:val="18"/>
                <w:szCs w:val="18"/>
              </w:rPr>
              <w:t xml:space="preserve">i </w:t>
            </w:r>
            <w:r w:rsidRPr="0090394B">
              <w:rPr>
                <w:rFonts w:cstheme="minorHAnsi"/>
                <w:sz w:val="18"/>
                <w:szCs w:val="18"/>
              </w:rPr>
              <w:t>w zakresie dotyczącym określenia obszarów przestrzeni publicznej – projektowanych dróg Uchwała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Nr LII/1605/21 z dnia 22 grudnia 2021r.</w:t>
            </w:r>
          </w:p>
          <w:p w14:paraId="1AF592E2" w14:textId="77777777" w:rsidR="00D46A00" w:rsidRPr="0090394B" w:rsidRDefault="00D46A00" w:rsidP="00F350DF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37826BF4" w14:textId="24EEE2B0" w:rsidR="00D46A00" w:rsidRPr="0090394B" w:rsidRDefault="00D46A00" w:rsidP="00F350D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0394B">
              <w:rPr>
                <w:rFonts w:cstheme="minorHAnsi"/>
                <w:b/>
                <w:bCs/>
                <w:sz w:val="18"/>
                <w:szCs w:val="18"/>
              </w:rPr>
              <w:t xml:space="preserve">Przeznaczenie nieruchomości, na której realizowana jest inwestycja, w studium określona jest jako: Strefa </w:t>
            </w:r>
            <w:r w:rsidR="0068709E">
              <w:rPr>
                <w:rFonts w:cstheme="minorHAnsi"/>
                <w:b/>
                <w:bCs/>
                <w:sz w:val="18"/>
                <w:szCs w:val="18"/>
              </w:rPr>
              <w:t>ogólnomiejska</w:t>
            </w:r>
            <w:r w:rsidRPr="0090394B">
              <w:rPr>
                <w:rFonts w:cstheme="minorHAnsi"/>
                <w:b/>
                <w:bCs/>
                <w:sz w:val="18"/>
                <w:szCs w:val="18"/>
              </w:rPr>
              <w:t xml:space="preserve">, kategoria </w:t>
            </w:r>
            <w:r w:rsidR="00537A39">
              <w:rPr>
                <w:rFonts w:cstheme="minorHAnsi"/>
                <w:b/>
                <w:bCs/>
                <w:sz w:val="18"/>
                <w:szCs w:val="18"/>
              </w:rPr>
              <w:t>PM</w:t>
            </w:r>
            <w:r w:rsidRPr="0090394B">
              <w:rPr>
                <w:rFonts w:cstheme="minorHAnsi"/>
                <w:b/>
                <w:bCs/>
                <w:sz w:val="18"/>
                <w:szCs w:val="18"/>
              </w:rPr>
              <w:t xml:space="preserve"> – </w:t>
            </w:r>
            <w:r w:rsidR="00537A39">
              <w:rPr>
                <w:rFonts w:cstheme="minorHAnsi"/>
                <w:b/>
                <w:bCs/>
                <w:sz w:val="18"/>
                <w:szCs w:val="18"/>
              </w:rPr>
              <w:t>tereny zabudowy mieszkaniowej w układach ulicowych oraz jako kategoria U – tereny usługowe.</w:t>
            </w:r>
          </w:p>
          <w:p w14:paraId="03CC7586" w14:textId="77777777" w:rsidR="00D46A00" w:rsidRPr="0090394B" w:rsidRDefault="00D46A00" w:rsidP="00F350DF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135548F7" w14:textId="77777777" w:rsidR="00D46A00" w:rsidRPr="0090394B" w:rsidRDefault="00D46A00" w:rsidP="00F350DF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Treść studium oraz załączniki można znaleźć na stronie Studium – Miejska Pracownia Urbanistyczna (lodz.pl):</w:t>
            </w:r>
          </w:p>
          <w:p w14:paraId="093F6B09" w14:textId="4D48104D" w:rsidR="00D46A00" w:rsidRPr="0090394B" w:rsidRDefault="00D46A00" w:rsidP="00F350DF">
            <w:pPr>
              <w:jc w:val="both"/>
              <w:rPr>
                <w:rFonts w:cstheme="minorHAnsi"/>
                <w:sz w:val="18"/>
                <w:szCs w:val="18"/>
              </w:rPr>
            </w:pPr>
            <w:hyperlink r:id="rId10" w:history="1">
              <w:r w:rsidRPr="0090394B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</w:rPr>
                <w:t>https://mpu.lodz.pl/opracowania/studium/</w:t>
              </w:r>
            </w:hyperlink>
          </w:p>
        </w:tc>
      </w:tr>
      <w:tr w:rsidR="00D46A00" w:rsidRPr="0090394B" w14:paraId="28476D8B" w14:textId="77777777" w:rsidTr="0090394B">
        <w:trPr>
          <w:trHeight w:val="284"/>
        </w:trPr>
        <w:tc>
          <w:tcPr>
            <w:tcW w:w="3386" w:type="dxa"/>
            <w:vMerge/>
          </w:tcPr>
          <w:p w14:paraId="6B4E0240" w14:textId="77777777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2AB953B4" w14:textId="3245984B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Miejscowy plan zagospodarowania przestrzennego</w:t>
            </w:r>
          </w:p>
        </w:tc>
        <w:tc>
          <w:tcPr>
            <w:tcW w:w="3797" w:type="dxa"/>
            <w:gridSpan w:val="2"/>
          </w:tcPr>
          <w:p w14:paraId="22CCDD02" w14:textId="7703D995" w:rsidR="00D46A00" w:rsidRPr="0090394B" w:rsidRDefault="00537A39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Brak miejscowego planu zagospodarowania terenu dla terenu inwestycji.</w:t>
            </w:r>
          </w:p>
        </w:tc>
      </w:tr>
      <w:tr w:rsidR="00D46A00" w:rsidRPr="0090394B" w14:paraId="4F0FE919" w14:textId="77777777" w:rsidTr="0090394B">
        <w:trPr>
          <w:trHeight w:val="284"/>
        </w:trPr>
        <w:tc>
          <w:tcPr>
            <w:tcW w:w="3386" w:type="dxa"/>
            <w:vMerge/>
          </w:tcPr>
          <w:p w14:paraId="094CEA85" w14:textId="77777777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66CDB925" w14:textId="02BAB507" w:rsidR="00D46A00" w:rsidRPr="0090394B" w:rsidRDefault="00D46A00" w:rsidP="002B4B92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Miejscowy plan odbudowy</w:t>
            </w:r>
          </w:p>
        </w:tc>
        <w:tc>
          <w:tcPr>
            <w:tcW w:w="3797" w:type="dxa"/>
            <w:gridSpan w:val="2"/>
          </w:tcPr>
          <w:p w14:paraId="7D44AF8F" w14:textId="70ABBA90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 xml:space="preserve">Na terenie miasta </w:t>
            </w:r>
            <w:r w:rsidR="00B835D5">
              <w:rPr>
                <w:rFonts w:cstheme="minorHAnsi"/>
                <w:sz w:val="18"/>
                <w:szCs w:val="18"/>
              </w:rPr>
              <w:t>Ł</w:t>
            </w:r>
            <w:r w:rsidRPr="0090394B">
              <w:rPr>
                <w:rFonts w:cstheme="minorHAnsi"/>
                <w:sz w:val="18"/>
                <w:szCs w:val="18"/>
              </w:rPr>
              <w:t>odzi nie została podjęta uchwała o miejscowym planie odbudowy zgodnie z Ustawą z dnia 11 sierpnia 2001r. Dz.U.2020.0.764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 xml:space="preserve">o szczególnych zasadach odbudowy, remontów i rozbiórek obiektów budowlanych zniszczonych lub uszkodzonych </w:t>
            </w:r>
            <w:r w:rsidR="0090394B">
              <w:rPr>
                <w:rFonts w:cstheme="minorHAnsi"/>
                <w:sz w:val="18"/>
                <w:szCs w:val="18"/>
              </w:rPr>
              <w:t xml:space="preserve">                 </w:t>
            </w:r>
            <w:r w:rsidRPr="0090394B">
              <w:rPr>
                <w:rFonts w:cstheme="minorHAnsi"/>
                <w:sz w:val="18"/>
                <w:szCs w:val="18"/>
              </w:rPr>
              <w:t>w wyniku działania żywiołu.</w:t>
            </w:r>
          </w:p>
        </w:tc>
      </w:tr>
      <w:tr w:rsidR="00D46A00" w:rsidRPr="0090394B" w14:paraId="0597F857" w14:textId="77777777" w:rsidTr="0090394B">
        <w:trPr>
          <w:trHeight w:val="284"/>
        </w:trPr>
        <w:tc>
          <w:tcPr>
            <w:tcW w:w="3386" w:type="dxa"/>
            <w:vMerge/>
          </w:tcPr>
          <w:p w14:paraId="505294C9" w14:textId="77777777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0B22B166" w14:textId="61AF9E9F" w:rsidR="00D46A00" w:rsidRPr="0090394B" w:rsidRDefault="00D46A00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Inne</w:t>
            </w:r>
            <w:r w:rsidRPr="0090394B">
              <w:rPr>
                <w:rStyle w:val="Odwoanieprzypisudolnego"/>
                <w:rFonts w:cstheme="minorHAnsi"/>
                <w:sz w:val="18"/>
                <w:szCs w:val="18"/>
              </w:rPr>
              <w:footnoteReference w:id="4"/>
            </w:r>
          </w:p>
        </w:tc>
        <w:tc>
          <w:tcPr>
            <w:tcW w:w="3797" w:type="dxa"/>
            <w:gridSpan w:val="2"/>
          </w:tcPr>
          <w:p w14:paraId="56C5D0AF" w14:textId="77777777" w:rsidR="00D46A00" w:rsidRPr="0090394B" w:rsidRDefault="004B68E5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Na dzień sporządzenia prospektu Spółka nie posiada wiedzy o uchwaleniu jakichkolwiek wymienionych aktów prawnych w sprawie:</w:t>
            </w:r>
          </w:p>
          <w:p w14:paraId="1A44376E" w14:textId="77777777" w:rsidR="004B68E5" w:rsidRPr="0090394B" w:rsidRDefault="004B68E5" w:rsidP="004B68E5">
            <w:pPr>
              <w:pStyle w:val="Akapitzlist"/>
              <w:numPr>
                <w:ilvl w:val="0"/>
                <w:numId w:val="6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Dokonania rezerwacji obszaru inwestycji (CPK).</w:t>
            </w:r>
          </w:p>
          <w:p w14:paraId="577F095E" w14:textId="77777777" w:rsidR="004B68E5" w:rsidRPr="0090394B" w:rsidRDefault="004B68E5" w:rsidP="004B68E5">
            <w:pPr>
              <w:pStyle w:val="Akapitzlist"/>
              <w:numPr>
                <w:ilvl w:val="0"/>
                <w:numId w:val="6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Lokalizacji inwestycji mieszkaniowej lub inwestycji towarzyszącej.</w:t>
            </w:r>
          </w:p>
          <w:p w14:paraId="67728BC8" w14:textId="188E4D7C" w:rsidR="004B68E5" w:rsidRPr="0090394B" w:rsidRDefault="004B68E5" w:rsidP="004B68E5">
            <w:pPr>
              <w:pStyle w:val="Akapitzlist"/>
              <w:numPr>
                <w:ilvl w:val="0"/>
                <w:numId w:val="6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 xml:space="preserve">Ustanowienia form ochrony przyrody lub ich otulin (parku narodowego, rezerwatu </w:t>
            </w:r>
            <w:r w:rsidRPr="0090394B">
              <w:rPr>
                <w:rFonts w:cstheme="minorHAnsi"/>
                <w:sz w:val="18"/>
                <w:szCs w:val="18"/>
              </w:rPr>
              <w:lastRenderedPageBreak/>
              <w:t>przyrody, parku krajobrazowego, obszaru chronionego krajobrazu, obszaru Natura 2000, pomnika przyrody, stanowiska dokumentacyjnego, użytku ekologicznego, zespołu przyrodniczo - krajobrazowego, ochrony gatunkowej roślin, zwierząt</w:t>
            </w:r>
            <w:r w:rsidR="0090394B">
              <w:rPr>
                <w:rFonts w:cstheme="minorHAnsi"/>
                <w:sz w:val="18"/>
                <w:szCs w:val="18"/>
              </w:rPr>
              <w:t xml:space="preserve">                            </w:t>
            </w:r>
            <w:r w:rsidRPr="0090394B">
              <w:rPr>
                <w:rFonts w:cstheme="minorHAnsi"/>
                <w:sz w:val="18"/>
                <w:szCs w:val="18"/>
              </w:rPr>
              <w:t>i grzybów.</w:t>
            </w:r>
          </w:p>
          <w:p w14:paraId="06FACCAC" w14:textId="2C21267E" w:rsidR="004B68E5" w:rsidRPr="0090394B" w:rsidRDefault="004B68E5" w:rsidP="004B68E5">
            <w:pPr>
              <w:pStyle w:val="Akapitzlist"/>
              <w:numPr>
                <w:ilvl w:val="0"/>
                <w:numId w:val="6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Ustanowienia strefy ochronnej terenu ochrony bezpośredniej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i terenu ochrony pośredniej ujęcia wody.</w:t>
            </w:r>
          </w:p>
          <w:p w14:paraId="20D4819D" w14:textId="69EC1241" w:rsidR="004B68E5" w:rsidRPr="0090394B" w:rsidRDefault="004B68E5" w:rsidP="004B68E5">
            <w:pPr>
              <w:pStyle w:val="Akapitzlist"/>
              <w:numPr>
                <w:ilvl w:val="0"/>
                <w:numId w:val="6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Wyznaczenia obszarów cichych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w aglomeracji lub obszarów cichych poza aglomeracją.</w:t>
            </w:r>
          </w:p>
          <w:p w14:paraId="0D3D33A9" w14:textId="324C63AE" w:rsidR="004B68E5" w:rsidRPr="0090394B" w:rsidRDefault="004B68E5" w:rsidP="004B68E5">
            <w:pPr>
              <w:pStyle w:val="Akapitzlist"/>
              <w:numPr>
                <w:ilvl w:val="0"/>
                <w:numId w:val="6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Utworzenia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="002B4B92" w:rsidRPr="0090394B">
              <w:rPr>
                <w:rFonts w:cstheme="minorHAnsi"/>
                <w:sz w:val="18"/>
                <w:szCs w:val="18"/>
              </w:rPr>
              <w:t>obszaru ograniczonego użytkowania.</w:t>
            </w:r>
          </w:p>
          <w:p w14:paraId="6B784A25" w14:textId="7C8ED9A1" w:rsidR="002B4B92" w:rsidRDefault="002B4B92" w:rsidP="004B68E5">
            <w:pPr>
              <w:pStyle w:val="Akapitzlist"/>
              <w:numPr>
                <w:ilvl w:val="0"/>
                <w:numId w:val="6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Uznania zabytku za pomnik historii, na terenie, na którym realizowana</w:t>
            </w:r>
            <w:r w:rsidR="0090394B"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jest inwestycja.</w:t>
            </w:r>
          </w:p>
          <w:p w14:paraId="09C267C1" w14:textId="77777777" w:rsidR="00881413" w:rsidRDefault="00377B79" w:rsidP="00537A39">
            <w:pPr>
              <w:pStyle w:val="Akapitzlist"/>
              <w:numPr>
                <w:ilvl w:val="0"/>
                <w:numId w:val="6"/>
              </w:numPr>
              <w:ind w:left="312" w:hanging="283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Określenia granic obszaru Pomnika Zagłady                i jego strefy ochronnej, utworzenia parku kulturowego.</w:t>
            </w:r>
          </w:p>
          <w:p w14:paraId="118F744F" w14:textId="77777777" w:rsidR="0006174D" w:rsidRDefault="0006174D" w:rsidP="0006174D">
            <w:pPr>
              <w:ind w:left="29"/>
              <w:jc w:val="both"/>
              <w:rPr>
                <w:rFonts w:cstheme="minorHAnsi"/>
                <w:sz w:val="18"/>
                <w:szCs w:val="18"/>
              </w:rPr>
            </w:pPr>
          </w:p>
          <w:p w14:paraId="476DB704" w14:textId="1BF34663" w:rsidR="0006174D" w:rsidRDefault="0006174D" w:rsidP="0006174D">
            <w:pPr>
              <w:ind w:left="29"/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Oprócz informacji,</w:t>
            </w:r>
            <w:r>
              <w:rPr>
                <w:rFonts w:cstheme="minorHAnsi"/>
                <w:sz w:val="18"/>
                <w:szCs w:val="18"/>
              </w:rPr>
              <w:t xml:space="preserve"> że Rada Miejska w Łodzi podjęła Uchwałę Nr XXXVII/966/16 z dnia 16 listopada 2016r. w sprawie ustalenia zasad                          i warunków sytuowania obiektów małej architektury, tablic reklamowych i urządzeń reklamowych oraz ogrodzeń, ich gabarytów, standardów jakościowych oraz rodzajów materiałów budowlanych, treść uchwały dostępna na stronie:</w:t>
            </w:r>
          </w:p>
          <w:p w14:paraId="5712F6C2" w14:textId="77777777" w:rsidR="0006174D" w:rsidRDefault="0006174D" w:rsidP="0006174D">
            <w:pPr>
              <w:ind w:left="29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https://bip.uml.lodz.pl/files/bip/public/</w:t>
            </w:r>
          </w:p>
          <w:p w14:paraId="4CFC4961" w14:textId="0D91564F" w:rsidR="0006174D" w:rsidRPr="0006174D" w:rsidRDefault="0006174D" w:rsidP="0006174D">
            <w:pPr>
              <w:ind w:left="29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user_upload/uchwalal_-30112017104058.pdf</w:t>
            </w:r>
          </w:p>
        </w:tc>
      </w:tr>
      <w:tr w:rsidR="00234023" w:rsidRPr="0090394B" w14:paraId="18609048" w14:textId="77777777" w:rsidTr="0090394B">
        <w:trPr>
          <w:trHeight w:val="284"/>
        </w:trPr>
        <w:tc>
          <w:tcPr>
            <w:tcW w:w="3386" w:type="dxa"/>
            <w:vMerge w:val="restart"/>
          </w:tcPr>
          <w:p w14:paraId="5C281D76" w14:textId="25EB246B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lastRenderedPageBreak/>
              <w:t>Ustalenia obowiązującego miejscowego planu zagospodarowania przestrzennego dla terenu objętego przedsięwzięciem deweloperskim lub zadaniem inwestycyjnym</w:t>
            </w:r>
          </w:p>
        </w:tc>
        <w:tc>
          <w:tcPr>
            <w:tcW w:w="1724" w:type="dxa"/>
          </w:tcPr>
          <w:p w14:paraId="09FF22A5" w14:textId="5B8C396D" w:rsidR="00234023" w:rsidRPr="0090394B" w:rsidRDefault="00234023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Przeznaczenie terenu</w:t>
            </w:r>
          </w:p>
        </w:tc>
        <w:tc>
          <w:tcPr>
            <w:tcW w:w="3797" w:type="dxa"/>
            <w:gridSpan w:val="2"/>
          </w:tcPr>
          <w:p w14:paraId="1BE0C133" w14:textId="7466584E" w:rsidR="00234023" w:rsidRPr="0090394B" w:rsidRDefault="00537A39" w:rsidP="00E97E61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Brak miejscowego planu zagospodarowania przestrzennego.</w:t>
            </w:r>
          </w:p>
        </w:tc>
      </w:tr>
      <w:tr w:rsidR="00234023" w:rsidRPr="0090394B" w14:paraId="5E7222D9" w14:textId="77777777" w:rsidTr="0090394B">
        <w:trPr>
          <w:trHeight w:val="284"/>
        </w:trPr>
        <w:tc>
          <w:tcPr>
            <w:tcW w:w="3386" w:type="dxa"/>
            <w:vMerge/>
          </w:tcPr>
          <w:p w14:paraId="70513DDF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77BF8526" w14:textId="59B422FD" w:rsidR="00234023" w:rsidRPr="0090394B" w:rsidRDefault="00234023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Maksymalna intensywność zabudowy</w:t>
            </w:r>
          </w:p>
        </w:tc>
        <w:tc>
          <w:tcPr>
            <w:tcW w:w="3797" w:type="dxa"/>
            <w:gridSpan w:val="2"/>
          </w:tcPr>
          <w:p w14:paraId="09640DCD" w14:textId="172A679C" w:rsidR="00234023" w:rsidRPr="0090394B" w:rsidRDefault="00537A39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234023" w:rsidRPr="0090394B" w14:paraId="748AFEB7" w14:textId="77777777" w:rsidTr="0090394B">
        <w:trPr>
          <w:trHeight w:val="284"/>
        </w:trPr>
        <w:tc>
          <w:tcPr>
            <w:tcW w:w="3386" w:type="dxa"/>
            <w:vMerge/>
          </w:tcPr>
          <w:p w14:paraId="0AD22516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3AE57377" w14:textId="000E8557" w:rsidR="00234023" w:rsidRPr="0090394B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Maksymalna                                 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minimalna nadziemna intensywność zabudowy</w:t>
            </w:r>
          </w:p>
        </w:tc>
        <w:tc>
          <w:tcPr>
            <w:tcW w:w="3797" w:type="dxa"/>
            <w:gridSpan w:val="2"/>
          </w:tcPr>
          <w:p w14:paraId="0F8B7819" w14:textId="5ED8313E" w:rsidR="00234023" w:rsidRPr="0090394B" w:rsidRDefault="00537A39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234023" w:rsidRPr="0090394B" w14:paraId="2B149209" w14:textId="77777777" w:rsidTr="0090394B">
        <w:trPr>
          <w:trHeight w:val="284"/>
        </w:trPr>
        <w:tc>
          <w:tcPr>
            <w:tcW w:w="3386" w:type="dxa"/>
            <w:vMerge/>
          </w:tcPr>
          <w:p w14:paraId="1A3FE6C3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208475D2" w14:textId="7312DEAA" w:rsidR="00234023" w:rsidRPr="0090394B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Maksymalna powierzchnia zabudowy</w:t>
            </w:r>
          </w:p>
        </w:tc>
        <w:tc>
          <w:tcPr>
            <w:tcW w:w="3797" w:type="dxa"/>
            <w:gridSpan w:val="2"/>
          </w:tcPr>
          <w:p w14:paraId="14A8CEDC" w14:textId="245A5487" w:rsidR="00234023" w:rsidRPr="0090394B" w:rsidRDefault="00537A39" w:rsidP="00F01AB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234023" w:rsidRPr="0090394B" w14:paraId="11FD9E40" w14:textId="77777777" w:rsidTr="0090394B">
        <w:trPr>
          <w:trHeight w:val="284"/>
        </w:trPr>
        <w:tc>
          <w:tcPr>
            <w:tcW w:w="3386" w:type="dxa"/>
            <w:vMerge/>
          </w:tcPr>
          <w:p w14:paraId="4ED7DD23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4A4B6A8C" w14:textId="3CC674AA" w:rsidR="00234023" w:rsidRPr="0090394B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Maksymalna wysokość zabudowy</w:t>
            </w:r>
          </w:p>
        </w:tc>
        <w:tc>
          <w:tcPr>
            <w:tcW w:w="3797" w:type="dxa"/>
            <w:gridSpan w:val="2"/>
          </w:tcPr>
          <w:p w14:paraId="4A4346BD" w14:textId="406B7D6F" w:rsidR="00234023" w:rsidRPr="0090394B" w:rsidRDefault="00537A39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234023" w:rsidRPr="0090394B" w14:paraId="65633D72" w14:textId="77777777" w:rsidTr="0090394B">
        <w:trPr>
          <w:trHeight w:val="284"/>
        </w:trPr>
        <w:tc>
          <w:tcPr>
            <w:tcW w:w="3386" w:type="dxa"/>
            <w:vMerge/>
          </w:tcPr>
          <w:p w14:paraId="06C40CB0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2A2774A9" w14:textId="551DD30F" w:rsidR="00234023" w:rsidRPr="0090394B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Minimalny udział procentowy powierzchni biologicznie czynnej</w:t>
            </w:r>
          </w:p>
        </w:tc>
        <w:tc>
          <w:tcPr>
            <w:tcW w:w="3797" w:type="dxa"/>
            <w:gridSpan w:val="2"/>
          </w:tcPr>
          <w:p w14:paraId="46B33E20" w14:textId="01FCAD23" w:rsidR="00234023" w:rsidRPr="0090394B" w:rsidRDefault="00537A39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234023" w:rsidRPr="0090394B" w14:paraId="5EDD0033" w14:textId="77777777" w:rsidTr="0090394B">
        <w:trPr>
          <w:trHeight w:val="284"/>
        </w:trPr>
        <w:tc>
          <w:tcPr>
            <w:tcW w:w="3386" w:type="dxa"/>
            <w:vMerge/>
          </w:tcPr>
          <w:p w14:paraId="397D553A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83B64CB" w14:textId="7CACAF54" w:rsidR="00234023" w:rsidRPr="0090394B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Minimalna liczba miejsc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do parkowania</w:t>
            </w:r>
          </w:p>
        </w:tc>
        <w:tc>
          <w:tcPr>
            <w:tcW w:w="3797" w:type="dxa"/>
            <w:gridSpan w:val="2"/>
          </w:tcPr>
          <w:p w14:paraId="3996879A" w14:textId="13BDD53C" w:rsidR="00234023" w:rsidRPr="0090394B" w:rsidRDefault="00537A39" w:rsidP="00E97E61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234023" w:rsidRPr="0090394B" w14:paraId="4F4954EF" w14:textId="77777777" w:rsidTr="0090394B">
        <w:trPr>
          <w:trHeight w:val="284"/>
        </w:trPr>
        <w:tc>
          <w:tcPr>
            <w:tcW w:w="3386" w:type="dxa"/>
            <w:vMerge/>
          </w:tcPr>
          <w:p w14:paraId="5226CDDE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35B4A6A0" w14:textId="2E69CD15" w:rsidR="00234023" w:rsidRPr="0090394B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 w:rsidRPr="0090394B">
              <w:rPr>
                <w:rFonts w:cstheme="minorHAnsi"/>
                <w:sz w:val="18"/>
                <w:szCs w:val="18"/>
              </w:rPr>
              <w:t>Warunki ochrony środowiska i zdrowia ludzi,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0394B">
              <w:rPr>
                <w:rFonts w:cstheme="minorHAnsi"/>
                <w:sz w:val="18"/>
                <w:szCs w:val="18"/>
              </w:rPr>
              <w:t>przyrody                          i krajobrazu</w:t>
            </w:r>
          </w:p>
        </w:tc>
        <w:tc>
          <w:tcPr>
            <w:tcW w:w="3797" w:type="dxa"/>
            <w:gridSpan w:val="2"/>
          </w:tcPr>
          <w:p w14:paraId="6E690DF5" w14:textId="0DAD0493" w:rsidR="00234023" w:rsidRPr="00537A39" w:rsidRDefault="00537A39" w:rsidP="00537A39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537A39">
              <w:rPr>
                <w:rFonts w:cstheme="minorHAnsi"/>
                <w:bCs/>
                <w:sz w:val="18"/>
                <w:szCs w:val="18"/>
              </w:rPr>
              <w:t>Nie dotyczy</w:t>
            </w:r>
          </w:p>
        </w:tc>
      </w:tr>
      <w:tr w:rsidR="00234023" w:rsidRPr="0090394B" w14:paraId="2298A68C" w14:textId="77777777" w:rsidTr="0090394B">
        <w:trPr>
          <w:trHeight w:val="284"/>
        </w:trPr>
        <w:tc>
          <w:tcPr>
            <w:tcW w:w="3386" w:type="dxa"/>
            <w:vMerge/>
          </w:tcPr>
          <w:p w14:paraId="44808275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1199D52" w14:textId="07451DD5" w:rsidR="00234023" w:rsidRPr="0090394B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Wymagania dotyczące zabudowy i zagospodarowania terenu położonego na obszarach </w:t>
            </w:r>
            <w:r>
              <w:rPr>
                <w:rFonts w:cstheme="minorHAnsi"/>
                <w:sz w:val="18"/>
                <w:szCs w:val="18"/>
              </w:rPr>
              <w:lastRenderedPageBreak/>
              <w:t>szczególnego zagrożenia powodzią</w:t>
            </w:r>
          </w:p>
        </w:tc>
        <w:tc>
          <w:tcPr>
            <w:tcW w:w="3797" w:type="dxa"/>
            <w:gridSpan w:val="2"/>
          </w:tcPr>
          <w:p w14:paraId="1EB50BF6" w14:textId="234E9DFB" w:rsidR="00234023" w:rsidRPr="00F92827" w:rsidRDefault="00537A39" w:rsidP="00F92827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Nie dotyczy</w:t>
            </w:r>
          </w:p>
        </w:tc>
      </w:tr>
      <w:tr w:rsidR="00234023" w:rsidRPr="0090394B" w14:paraId="41D2610A" w14:textId="77777777" w:rsidTr="0090394B">
        <w:trPr>
          <w:trHeight w:val="284"/>
        </w:trPr>
        <w:tc>
          <w:tcPr>
            <w:tcW w:w="3386" w:type="dxa"/>
            <w:vMerge/>
          </w:tcPr>
          <w:p w14:paraId="27E8A78F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2370D232" w14:textId="4EABF470" w:rsidR="00234023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Warunki ochrony dziedzictwa kulturowego                             i zabytków oraz dóbr kultury współczesnej</w:t>
            </w:r>
          </w:p>
        </w:tc>
        <w:tc>
          <w:tcPr>
            <w:tcW w:w="3797" w:type="dxa"/>
            <w:gridSpan w:val="2"/>
          </w:tcPr>
          <w:p w14:paraId="3A3C9950" w14:textId="76C1EDC0" w:rsidR="00234023" w:rsidRPr="00F92827" w:rsidRDefault="00537A39" w:rsidP="00F92827">
            <w:pPr>
              <w:pStyle w:val="Akapitzlist"/>
              <w:ind w:left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234023" w:rsidRPr="0090394B" w14:paraId="2E029903" w14:textId="77777777" w:rsidTr="0090394B">
        <w:trPr>
          <w:trHeight w:val="284"/>
        </w:trPr>
        <w:tc>
          <w:tcPr>
            <w:tcW w:w="3386" w:type="dxa"/>
            <w:vMerge/>
          </w:tcPr>
          <w:p w14:paraId="1BC5991E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068FC20F" w14:textId="5F9CB1A1" w:rsidR="00234023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Wymagania dotyczące ochrony innych terenów lub obiektów podlegających ochronie                                  na podstawie przepisów odrębnych</w:t>
            </w:r>
          </w:p>
        </w:tc>
        <w:tc>
          <w:tcPr>
            <w:tcW w:w="3797" w:type="dxa"/>
            <w:gridSpan w:val="2"/>
          </w:tcPr>
          <w:p w14:paraId="541468BA" w14:textId="096388E0" w:rsidR="00234023" w:rsidRDefault="00537A39" w:rsidP="00F92827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234023" w:rsidRPr="0090394B" w14:paraId="3D0FAA0A" w14:textId="77777777" w:rsidTr="0090394B">
        <w:trPr>
          <w:trHeight w:val="284"/>
        </w:trPr>
        <w:tc>
          <w:tcPr>
            <w:tcW w:w="3386" w:type="dxa"/>
            <w:vMerge/>
          </w:tcPr>
          <w:p w14:paraId="5B22D54C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625DB9F2" w14:textId="5C20609A" w:rsidR="00234023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Warunki                                       i szczegółowe zasady obsługi w zakresie komunikacji</w:t>
            </w:r>
          </w:p>
        </w:tc>
        <w:tc>
          <w:tcPr>
            <w:tcW w:w="3797" w:type="dxa"/>
            <w:gridSpan w:val="2"/>
          </w:tcPr>
          <w:p w14:paraId="40B363FD" w14:textId="16D73AF7" w:rsidR="00234023" w:rsidRDefault="00537A39" w:rsidP="00234023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234023" w:rsidRPr="0090394B" w14:paraId="74341D4D" w14:textId="77777777" w:rsidTr="0090394B">
        <w:trPr>
          <w:trHeight w:val="284"/>
        </w:trPr>
        <w:tc>
          <w:tcPr>
            <w:tcW w:w="3386" w:type="dxa"/>
            <w:vMerge/>
          </w:tcPr>
          <w:p w14:paraId="40336A29" w14:textId="77777777" w:rsidR="00234023" w:rsidRPr="0090394B" w:rsidRDefault="00234023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0F7C909F" w14:textId="2733A7BC" w:rsidR="00234023" w:rsidRDefault="00234023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Warunki                                    i szczegółowe zasady obsługi w zakresie infrastruktury technicznej</w:t>
            </w:r>
          </w:p>
        </w:tc>
        <w:tc>
          <w:tcPr>
            <w:tcW w:w="3797" w:type="dxa"/>
            <w:gridSpan w:val="2"/>
          </w:tcPr>
          <w:p w14:paraId="38C4E28D" w14:textId="220FCE9A" w:rsidR="00234023" w:rsidRPr="00537A39" w:rsidRDefault="00537A39" w:rsidP="00537A3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F81991" w:rsidRPr="0090394B" w14:paraId="550FD3AC" w14:textId="77777777" w:rsidTr="0090394B">
        <w:trPr>
          <w:trHeight w:val="284"/>
        </w:trPr>
        <w:tc>
          <w:tcPr>
            <w:tcW w:w="3386" w:type="dxa"/>
            <w:vMerge w:val="restart"/>
          </w:tcPr>
          <w:p w14:paraId="1BFE3D98" w14:textId="1CF5BE67" w:rsidR="00F81991" w:rsidRPr="0090394B" w:rsidRDefault="00F81991" w:rsidP="002B4B92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Ustalenia obowiązującego miejscowego planu zagospodarowania przestrzennego dla działek lub ich fragmentów znajdujących się w odległości do 100m od granicy terenu objętego przedsięwzięciem deweloperskim lub zadaniem inwestycyjnym</w:t>
            </w:r>
            <w:r w:rsidR="00117AF0">
              <w:rPr>
                <w:rStyle w:val="Odwoanieprzypisudolnego"/>
                <w:rFonts w:cstheme="minorHAnsi"/>
                <w:sz w:val="18"/>
                <w:szCs w:val="18"/>
              </w:rPr>
              <w:footnoteReference w:id="5"/>
            </w:r>
          </w:p>
        </w:tc>
        <w:tc>
          <w:tcPr>
            <w:tcW w:w="1724" w:type="dxa"/>
          </w:tcPr>
          <w:p w14:paraId="038DB83B" w14:textId="0DF3F85B" w:rsidR="00F81991" w:rsidRDefault="00F8199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Przeznaczenie terenu</w:t>
            </w:r>
          </w:p>
        </w:tc>
        <w:tc>
          <w:tcPr>
            <w:tcW w:w="3797" w:type="dxa"/>
            <w:gridSpan w:val="2"/>
          </w:tcPr>
          <w:p w14:paraId="6EE151E6" w14:textId="19E06C92" w:rsidR="00F81991" w:rsidRPr="00537A39" w:rsidRDefault="00537A39" w:rsidP="00884E55">
            <w:pPr>
              <w:pStyle w:val="Akapitzlist"/>
              <w:ind w:left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Brak miejscowych planów zagospodarowania przestrzennego w odległości 100m od granicy inwestycji.</w:t>
            </w:r>
          </w:p>
        </w:tc>
      </w:tr>
      <w:tr w:rsidR="00F81991" w:rsidRPr="0090394B" w14:paraId="6A65769F" w14:textId="77777777" w:rsidTr="0090394B">
        <w:trPr>
          <w:trHeight w:val="284"/>
        </w:trPr>
        <w:tc>
          <w:tcPr>
            <w:tcW w:w="3386" w:type="dxa"/>
            <w:vMerge/>
          </w:tcPr>
          <w:p w14:paraId="52D6F537" w14:textId="77777777" w:rsidR="00F81991" w:rsidRDefault="00F8199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B8A25EF" w14:textId="30C7CF50" w:rsidR="00F81991" w:rsidRDefault="00F8199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Maksymalna intensywność zabudowy</w:t>
            </w:r>
          </w:p>
        </w:tc>
        <w:tc>
          <w:tcPr>
            <w:tcW w:w="3797" w:type="dxa"/>
            <w:gridSpan w:val="2"/>
          </w:tcPr>
          <w:p w14:paraId="1DDE0B55" w14:textId="4B48291F" w:rsidR="00F81991" w:rsidRDefault="00537A39" w:rsidP="00234023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F81991" w:rsidRPr="0090394B" w14:paraId="4DF7C76D" w14:textId="77777777" w:rsidTr="0090394B">
        <w:trPr>
          <w:trHeight w:val="284"/>
        </w:trPr>
        <w:tc>
          <w:tcPr>
            <w:tcW w:w="3386" w:type="dxa"/>
            <w:vMerge/>
          </w:tcPr>
          <w:p w14:paraId="2B6D15A7" w14:textId="77777777" w:rsidR="00F81991" w:rsidRDefault="00F8199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2E479A5" w14:textId="3F8641E4" w:rsidR="00F81991" w:rsidRDefault="00F8199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Maksymalna                           i minimalna nadziemna intensywność zabudowy</w:t>
            </w:r>
          </w:p>
        </w:tc>
        <w:tc>
          <w:tcPr>
            <w:tcW w:w="3797" w:type="dxa"/>
            <w:gridSpan w:val="2"/>
          </w:tcPr>
          <w:p w14:paraId="621B577A" w14:textId="58B59C41" w:rsidR="00F81991" w:rsidRDefault="00537A39" w:rsidP="00884E55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F81991" w:rsidRPr="0090394B" w14:paraId="20451BEA" w14:textId="77777777" w:rsidTr="0090394B">
        <w:trPr>
          <w:trHeight w:val="284"/>
        </w:trPr>
        <w:tc>
          <w:tcPr>
            <w:tcW w:w="3386" w:type="dxa"/>
            <w:vMerge/>
          </w:tcPr>
          <w:p w14:paraId="4E043D56" w14:textId="10C425B5" w:rsidR="00F81991" w:rsidRDefault="00F8199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3B1EA81" w14:textId="0160EA43" w:rsidR="00F81991" w:rsidRDefault="00F8199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Maksymalna powierzchnia zabudowy</w:t>
            </w:r>
          </w:p>
        </w:tc>
        <w:tc>
          <w:tcPr>
            <w:tcW w:w="3797" w:type="dxa"/>
            <w:gridSpan w:val="2"/>
          </w:tcPr>
          <w:p w14:paraId="2B7E1DAC" w14:textId="1EC8EBB8" w:rsidR="00F81991" w:rsidRDefault="00537A39" w:rsidP="00F06F2D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F81991" w:rsidRPr="0090394B" w14:paraId="658E56BB" w14:textId="77777777" w:rsidTr="0090394B">
        <w:trPr>
          <w:trHeight w:val="284"/>
        </w:trPr>
        <w:tc>
          <w:tcPr>
            <w:tcW w:w="3386" w:type="dxa"/>
            <w:vMerge/>
          </w:tcPr>
          <w:p w14:paraId="29EE648E" w14:textId="0AD7F301" w:rsidR="00F81991" w:rsidRDefault="00F8199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39946E62" w14:textId="07A1157D" w:rsidR="00F81991" w:rsidRDefault="00F8199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Maksymalna wysokość zabudowy</w:t>
            </w:r>
          </w:p>
        </w:tc>
        <w:tc>
          <w:tcPr>
            <w:tcW w:w="3797" w:type="dxa"/>
            <w:gridSpan w:val="2"/>
          </w:tcPr>
          <w:p w14:paraId="0E5B746E" w14:textId="20661FA0" w:rsidR="00F81991" w:rsidRDefault="00537A39" w:rsidP="00884E55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F81991" w:rsidRPr="0090394B" w14:paraId="1A2123CC" w14:textId="77777777" w:rsidTr="0090394B">
        <w:trPr>
          <w:trHeight w:val="284"/>
        </w:trPr>
        <w:tc>
          <w:tcPr>
            <w:tcW w:w="3386" w:type="dxa"/>
            <w:vMerge/>
          </w:tcPr>
          <w:p w14:paraId="03CC8DD8" w14:textId="77777777" w:rsidR="00F81991" w:rsidRDefault="00F8199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596A5549" w14:textId="7B7312B2" w:rsidR="00F81991" w:rsidRDefault="00F8199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Minimalny udział procentowy powierzchni biologicznie czynnej</w:t>
            </w:r>
          </w:p>
        </w:tc>
        <w:tc>
          <w:tcPr>
            <w:tcW w:w="3797" w:type="dxa"/>
            <w:gridSpan w:val="2"/>
          </w:tcPr>
          <w:p w14:paraId="5F56A5BD" w14:textId="03ED424D" w:rsidR="00F81991" w:rsidRDefault="00537A39" w:rsidP="00F81991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F81991" w:rsidRPr="0090394B" w14:paraId="5D8E119C" w14:textId="77777777" w:rsidTr="0090394B">
        <w:trPr>
          <w:trHeight w:val="284"/>
        </w:trPr>
        <w:tc>
          <w:tcPr>
            <w:tcW w:w="3386" w:type="dxa"/>
            <w:vMerge/>
          </w:tcPr>
          <w:p w14:paraId="7C544633" w14:textId="77777777" w:rsidR="00F81991" w:rsidRDefault="00F8199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4816108E" w14:textId="131F2B4B" w:rsidR="00F81991" w:rsidRDefault="00F8199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Minimalna liczba miejsc do parkowania</w:t>
            </w:r>
          </w:p>
        </w:tc>
        <w:tc>
          <w:tcPr>
            <w:tcW w:w="3797" w:type="dxa"/>
            <w:gridSpan w:val="2"/>
          </w:tcPr>
          <w:p w14:paraId="11860582" w14:textId="0C4F09CC" w:rsidR="00F81991" w:rsidRDefault="00537A39" w:rsidP="00BA1BC5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 dotyczy</w:t>
            </w:r>
          </w:p>
        </w:tc>
      </w:tr>
      <w:tr w:rsidR="00401F81" w:rsidRPr="0090394B" w14:paraId="744BE57D" w14:textId="77777777" w:rsidTr="0090394B">
        <w:trPr>
          <w:trHeight w:val="284"/>
        </w:trPr>
        <w:tc>
          <w:tcPr>
            <w:tcW w:w="3386" w:type="dxa"/>
            <w:vMerge w:val="restart"/>
          </w:tcPr>
          <w:p w14:paraId="647CE74F" w14:textId="0735616E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Ustalenia decyzji o warunkach zabudowy albo decyzji o ustaleniu lokalizacji inwestycji celu publicznego dla terenu objętego przedsięwzięciem deweloperskim lub zadaniem inwestycyjnym w przypadku braku miejscowego planu zagospodarowania przestrzennego</w:t>
            </w:r>
          </w:p>
        </w:tc>
        <w:tc>
          <w:tcPr>
            <w:tcW w:w="1724" w:type="dxa"/>
          </w:tcPr>
          <w:p w14:paraId="26C29D6A" w14:textId="0EE0793E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Funkcja zabudowy              i zagospodarowania terenu</w:t>
            </w:r>
          </w:p>
        </w:tc>
        <w:tc>
          <w:tcPr>
            <w:tcW w:w="3797" w:type="dxa"/>
            <w:gridSpan w:val="2"/>
          </w:tcPr>
          <w:p w14:paraId="131DAB93" w14:textId="4BF8F91F" w:rsidR="00401F81" w:rsidRPr="00537A39" w:rsidRDefault="00537A39" w:rsidP="00537A39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537A39">
              <w:rPr>
                <w:rFonts w:cstheme="minorHAnsi"/>
                <w:bCs/>
                <w:sz w:val="18"/>
                <w:szCs w:val="18"/>
              </w:rPr>
              <w:t>W dniu 23.02.2022</w:t>
            </w:r>
            <w:r>
              <w:rPr>
                <w:rFonts w:cstheme="minorHAnsi"/>
                <w:bCs/>
                <w:sz w:val="18"/>
                <w:szCs w:val="18"/>
              </w:rPr>
              <w:t xml:space="preserve">r. </w:t>
            </w:r>
            <w:r w:rsidRPr="00537A39">
              <w:rPr>
                <w:rFonts w:cstheme="minorHAnsi"/>
                <w:bCs/>
                <w:sz w:val="18"/>
                <w:szCs w:val="18"/>
              </w:rPr>
              <w:t>za nr DPRG-UA-IX.240.2022, została wydana przez Prezydenta Miasta Łodzi na rzecz Heritage Invest Park S</w:t>
            </w:r>
            <w:r>
              <w:rPr>
                <w:rFonts w:cstheme="minorHAnsi"/>
                <w:bCs/>
                <w:sz w:val="18"/>
                <w:szCs w:val="18"/>
              </w:rPr>
              <w:t>p. z o.o.</w:t>
            </w:r>
            <w:r w:rsidRPr="00537A39">
              <w:rPr>
                <w:rFonts w:cstheme="minorHAnsi"/>
                <w:bCs/>
                <w:sz w:val="18"/>
                <w:szCs w:val="18"/>
              </w:rPr>
              <w:t xml:space="preserve">, z siedzibą </w:t>
            </w:r>
            <w:r>
              <w:rPr>
                <w:rFonts w:cstheme="minorHAnsi"/>
                <w:bCs/>
                <w:sz w:val="18"/>
                <w:szCs w:val="18"/>
              </w:rPr>
              <w:t xml:space="preserve">              </w:t>
            </w:r>
            <w:r w:rsidRPr="00537A39">
              <w:rPr>
                <w:rFonts w:cstheme="minorHAnsi"/>
                <w:bCs/>
                <w:sz w:val="18"/>
                <w:szCs w:val="18"/>
              </w:rPr>
              <w:t>w Łodzi, dla inwestycji polegającej na budowie zespołu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537A39">
              <w:rPr>
                <w:rFonts w:cstheme="minorHAnsi"/>
                <w:bCs/>
                <w:sz w:val="18"/>
                <w:szCs w:val="18"/>
              </w:rPr>
              <w:t>budynków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537A39">
              <w:rPr>
                <w:rFonts w:cstheme="minorHAnsi"/>
                <w:bCs/>
                <w:sz w:val="18"/>
                <w:szCs w:val="18"/>
              </w:rPr>
              <w:t>mieszkalnych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537A39">
              <w:rPr>
                <w:rFonts w:cstheme="minorHAnsi"/>
                <w:bCs/>
                <w:sz w:val="18"/>
                <w:szCs w:val="18"/>
              </w:rPr>
              <w:t xml:space="preserve">jednorodzinnych wraz z uzbrojeniem terenu </w:t>
            </w:r>
            <w:r>
              <w:rPr>
                <w:rFonts w:cstheme="minorHAnsi"/>
                <w:bCs/>
                <w:sz w:val="18"/>
                <w:szCs w:val="18"/>
              </w:rPr>
              <w:t xml:space="preserve">                    </w:t>
            </w:r>
            <w:r w:rsidRPr="00537A39">
              <w:rPr>
                <w:rFonts w:cstheme="minorHAnsi"/>
                <w:bCs/>
                <w:sz w:val="18"/>
                <w:szCs w:val="18"/>
              </w:rPr>
              <w:t xml:space="preserve">i z urządzeniami budowlanymi, przewidzianej do realizacji w Łodzi przy ul. Beskidzkiej, na terenie oznaczonym jako działka o numerze ewidencyjnym 129/2, oraz części działek numer 324/19, oraz fragmenty działek numer 129/1 </w:t>
            </w:r>
            <w:r>
              <w:rPr>
                <w:rFonts w:cstheme="minorHAnsi"/>
                <w:bCs/>
                <w:sz w:val="18"/>
                <w:szCs w:val="18"/>
              </w:rPr>
              <w:t xml:space="preserve">                    </w:t>
            </w:r>
            <w:r w:rsidRPr="00537A39">
              <w:rPr>
                <w:rFonts w:cstheme="minorHAnsi"/>
                <w:bCs/>
                <w:sz w:val="18"/>
                <w:szCs w:val="18"/>
              </w:rPr>
              <w:t>i 122/7, w obrębie geodezyjnym numer W-4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401F81" w:rsidRPr="0090394B" w14:paraId="4D3598B8" w14:textId="77777777" w:rsidTr="008A4947">
        <w:trPr>
          <w:trHeight w:val="284"/>
        </w:trPr>
        <w:tc>
          <w:tcPr>
            <w:tcW w:w="3386" w:type="dxa"/>
            <w:vMerge/>
          </w:tcPr>
          <w:p w14:paraId="11568324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21" w:type="dxa"/>
            <w:gridSpan w:val="3"/>
          </w:tcPr>
          <w:p w14:paraId="5BD9CA5F" w14:textId="0B6B69A8" w:rsidR="00401F81" w:rsidRDefault="00401F81" w:rsidP="00F81991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Cechy zabudowy i zagospodarowania terenu:</w:t>
            </w:r>
          </w:p>
        </w:tc>
      </w:tr>
      <w:tr w:rsidR="00401F81" w:rsidRPr="0090394B" w14:paraId="70EAA1A4" w14:textId="77777777" w:rsidTr="0090394B">
        <w:trPr>
          <w:trHeight w:val="284"/>
        </w:trPr>
        <w:tc>
          <w:tcPr>
            <w:tcW w:w="3386" w:type="dxa"/>
            <w:vMerge/>
          </w:tcPr>
          <w:p w14:paraId="04133596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6FFB5FE8" w14:textId="43F5F3FE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Gabaryty</w:t>
            </w:r>
          </w:p>
        </w:tc>
        <w:tc>
          <w:tcPr>
            <w:tcW w:w="3797" w:type="dxa"/>
            <w:gridSpan w:val="2"/>
          </w:tcPr>
          <w:p w14:paraId="0010C7D7" w14:textId="659751E9" w:rsidR="00537A39" w:rsidRPr="00537A39" w:rsidRDefault="00537A39" w:rsidP="00537A39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537A39">
              <w:rPr>
                <w:rFonts w:cstheme="minorHAnsi"/>
                <w:bCs/>
                <w:sz w:val="18"/>
                <w:szCs w:val="18"/>
              </w:rPr>
              <w:t>Szerokość elewacji frontowej zespołów budynków w zabudowie szeregowej i bliźniaczej od 15</w:t>
            </w:r>
            <w:r w:rsidR="008C06C6">
              <w:rPr>
                <w:rFonts w:cstheme="minorHAnsi"/>
                <w:bCs/>
                <w:sz w:val="18"/>
                <w:szCs w:val="18"/>
              </w:rPr>
              <w:t>m</w:t>
            </w:r>
            <w:r w:rsidRPr="00537A39">
              <w:rPr>
                <w:rFonts w:cstheme="minorHAnsi"/>
                <w:bCs/>
                <w:sz w:val="18"/>
                <w:szCs w:val="18"/>
              </w:rPr>
              <w:t xml:space="preserve"> do 32m</w:t>
            </w:r>
            <w:r w:rsidR="008C06C6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1ECF2520" w14:textId="39448396" w:rsidR="00537A39" w:rsidRPr="00537A39" w:rsidRDefault="00537A39" w:rsidP="00537A39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537A39">
              <w:rPr>
                <w:rFonts w:cstheme="minorHAnsi"/>
                <w:bCs/>
                <w:sz w:val="18"/>
                <w:szCs w:val="18"/>
              </w:rPr>
              <w:t>Wysokość górnej elewacji frontowej, jej gzymsu lub attyki (okapu) od 3</w:t>
            </w:r>
            <w:r w:rsidR="008C06C6">
              <w:rPr>
                <w:rFonts w:cstheme="minorHAnsi"/>
                <w:bCs/>
                <w:sz w:val="18"/>
                <w:szCs w:val="18"/>
              </w:rPr>
              <w:t>m</w:t>
            </w:r>
            <w:r w:rsidRPr="00537A39">
              <w:rPr>
                <w:rFonts w:cstheme="minorHAnsi"/>
                <w:bCs/>
                <w:sz w:val="18"/>
                <w:szCs w:val="18"/>
              </w:rPr>
              <w:t xml:space="preserve"> do 6,5m</w:t>
            </w:r>
            <w:r w:rsidR="008C06C6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199B2BC3" w14:textId="410D5E0D" w:rsidR="00401F81" w:rsidRPr="00537A39" w:rsidRDefault="00537A39" w:rsidP="00537A39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537A39">
              <w:rPr>
                <w:rFonts w:cstheme="minorHAnsi"/>
                <w:bCs/>
                <w:sz w:val="18"/>
                <w:szCs w:val="18"/>
              </w:rPr>
              <w:t>Geometria dachu – dach dwu lub wielospadowy o</w:t>
            </w:r>
            <w:r w:rsidR="008C06C6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537A39">
              <w:rPr>
                <w:rFonts w:cstheme="minorHAnsi"/>
                <w:bCs/>
                <w:sz w:val="18"/>
                <w:szCs w:val="18"/>
              </w:rPr>
              <w:t xml:space="preserve">kącie nachylenia głównych połaci dachowych od 30° do 45° i wysokości głównej kalenicy od </w:t>
            </w:r>
            <w:r w:rsidR="008C06C6">
              <w:rPr>
                <w:rFonts w:cstheme="minorHAnsi"/>
                <w:bCs/>
                <w:sz w:val="18"/>
                <w:szCs w:val="18"/>
              </w:rPr>
              <w:t xml:space="preserve">                  </w:t>
            </w:r>
            <w:r w:rsidRPr="00537A39">
              <w:rPr>
                <w:rFonts w:cstheme="minorHAnsi"/>
                <w:bCs/>
                <w:sz w:val="18"/>
                <w:szCs w:val="18"/>
              </w:rPr>
              <w:t>7</w:t>
            </w:r>
            <w:r w:rsidR="008C06C6">
              <w:rPr>
                <w:rFonts w:cstheme="minorHAnsi"/>
                <w:bCs/>
                <w:sz w:val="18"/>
                <w:szCs w:val="18"/>
              </w:rPr>
              <w:t xml:space="preserve">m </w:t>
            </w:r>
            <w:r w:rsidRPr="00537A39">
              <w:rPr>
                <w:rFonts w:cstheme="minorHAnsi"/>
                <w:bCs/>
                <w:sz w:val="18"/>
                <w:szCs w:val="18"/>
              </w:rPr>
              <w:t>do 9 m, kierunek głównej kalenicy równoległy/prostopadły odpowiednio do bocznej granicy działki</w:t>
            </w:r>
            <w:r w:rsidR="008C06C6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401F81" w:rsidRPr="0090394B" w14:paraId="7138C3A4" w14:textId="77777777" w:rsidTr="0090394B">
        <w:trPr>
          <w:trHeight w:val="284"/>
        </w:trPr>
        <w:tc>
          <w:tcPr>
            <w:tcW w:w="3386" w:type="dxa"/>
            <w:vMerge/>
          </w:tcPr>
          <w:p w14:paraId="12F00E97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E6C66E3" w14:textId="45875D63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Forma architektoniczna</w:t>
            </w:r>
          </w:p>
        </w:tc>
        <w:tc>
          <w:tcPr>
            <w:tcW w:w="3797" w:type="dxa"/>
            <w:gridSpan w:val="2"/>
          </w:tcPr>
          <w:p w14:paraId="3FB3D680" w14:textId="1DF3D0CB" w:rsidR="00401F81" w:rsidRDefault="008C06C6" w:rsidP="00F81991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Mieszkaniowa jednorodzinna w zabudowie szeregowej i bliźniaczej.</w:t>
            </w:r>
          </w:p>
        </w:tc>
      </w:tr>
      <w:tr w:rsidR="00401F81" w:rsidRPr="0090394B" w14:paraId="7518A721" w14:textId="77777777" w:rsidTr="0090394B">
        <w:trPr>
          <w:trHeight w:val="284"/>
        </w:trPr>
        <w:tc>
          <w:tcPr>
            <w:tcW w:w="3386" w:type="dxa"/>
            <w:vMerge/>
          </w:tcPr>
          <w:p w14:paraId="158AC685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07EEA680" w14:textId="1C797642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Usytuowanie linii zabudowy</w:t>
            </w:r>
          </w:p>
        </w:tc>
        <w:tc>
          <w:tcPr>
            <w:tcW w:w="3797" w:type="dxa"/>
            <w:gridSpan w:val="2"/>
          </w:tcPr>
          <w:p w14:paraId="2BF561F7" w14:textId="640F2757" w:rsidR="008C06C6" w:rsidRPr="008C06C6" w:rsidRDefault="008C06C6" w:rsidP="008C06C6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C06C6">
              <w:rPr>
                <w:rFonts w:cstheme="minorHAnsi"/>
                <w:bCs/>
                <w:sz w:val="18"/>
                <w:szCs w:val="18"/>
              </w:rPr>
              <w:t>Dla co najmniej 1 budynku  - obowiązująca linia zabudowy dla co najmniej części płaszczyzny elewacji na przedłużeniu linii zabudowy na działce sąsiedniej nr 130/1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6976293B" w14:textId="34652287" w:rsidR="00401F81" w:rsidRDefault="008C06C6" w:rsidP="008C06C6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 w:rsidRPr="008C06C6">
              <w:rPr>
                <w:rFonts w:cstheme="minorHAnsi"/>
                <w:bCs/>
                <w:sz w:val="18"/>
                <w:szCs w:val="18"/>
              </w:rPr>
              <w:t>Dla pozostałych budynków – nieprzekraczalna lina zabudowy na przedłużeniu linii zabudowy na działce sąsiedniej nr 130/1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401F81" w:rsidRPr="0090394B" w14:paraId="0282FF0E" w14:textId="77777777" w:rsidTr="0090394B">
        <w:trPr>
          <w:trHeight w:val="284"/>
        </w:trPr>
        <w:tc>
          <w:tcPr>
            <w:tcW w:w="3386" w:type="dxa"/>
            <w:vMerge/>
          </w:tcPr>
          <w:p w14:paraId="0DF5962B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218EA2B9" w14:textId="448D1E56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Intensywność wykorzystania terenu</w:t>
            </w:r>
          </w:p>
        </w:tc>
        <w:tc>
          <w:tcPr>
            <w:tcW w:w="3797" w:type="dxa"/>
            <w:gridSpan w:val="2"/>
          </w:tcPr>
          <w:p w14:paraId="78056866" w14:textId="02575E0E" w:rsidR="00401F81" w:rsidRPr="008C06C6" w:rsidRDefault="008C06C6" w:rsidP="00F81991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C06C6">
              <w:rPr>
                <w:rFonts w:cstheme="minorHAnsi"/>
                <w:bCs/>
                <w:sz w:val="18"/>
                <w:szCs w:val="18"/>
              </w:rPr>
              <w:t xml:space="preserve">Wskaźnik powierzchni nowej zabudowy </w:t>
            </w:r>
            <w:r>
              <w:rPr>
                <w:rFonts w:cstheme="minorHAnsi"/>
                <w:bCs/>
                <w:sz w:val="18"/>
                <w:szCs w:val="18"/>
              </w:rPr>
              <w:t xml:space="preserve">                           </w:t>
            </w:r>
            <w:r w:rsidRPr="008C06C6">
              <w:rPr>
                <w:rFonts w:cstheme="minorHAnsi"/>
                <w:bCs/>
                <w:sz w:val="18"/>
                <w:szCs w:val="18"/>
              </w:rPr>
              <w:t>w stosunku do terenu inwestycji tj. działki nr 192/2 – od 0,2 do 0,3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401F81" w:rsidRPr="0090394B" w14:paraId="78118E62" w14:textId="77777777" w:rsidTr="0090394B">
        <w:trPr>
          <w:trHeight w:val="284"/>
        </w:trPr>
        <w:tc>
          <w:tcPr>
            <w:tcW w:w="3386" w:type="dxa"/>
            <w:vMerge/>
          </w:tcPr>
          <w:p w14:paraId="0BF18442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4B6B865B" w14:textId="494F77A3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Warunki ochrony środowiska i zdrowia ludzi, przyrody                         i krajobrazu</w:t>
            </w:r>
          </w:p>
        </w:tc>
        <w:tc>
          <w:tcPr>
            <w:tcW w:w="3797" w:type="dxa"/>
            <w:gridSpan w:val="2"/>
          </w:tcPr>
          <w:p w14:paraId="770E3B9B" w14:textId="7FB7A75B" w:rsidR="00401F81" w:rsidRPr="008C06C6" w:rsidRDefault="008C06C6" w:rsidP="00F81991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C06C6">
              <w:rPr>
                <w:rFonts w:cstheme="minorHAnsi"/>
                <w:bCs/>
                <w:sz w:val="18"/>
                <w:szCs w:val="18"/>
              </w:rPr>
              <w:t xml:space="preserve">Wg WZ: Zgodne z ustawą z dnia 27 kwietnia 2001r. prawo ochrony środowiska (Dz. U. z 2021r., poz.1973) oraz ustawą z dnia 16 kwietnia 2004r. </w:t>
            </w:r>
            <w:r w:rsidR="00B8290C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C06C6">
              <w:rPr>
                <w:rFonts w:cstheme="minorHAnsi"/>
                <w:bCs/>
                <w:sz w:val="18"/>
                <w:szCs w:val="18"/>
              </w:rPr>
              <w:t>o ochronie przyrody (Dz. U. z 2021r., poz. 1326)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401F81" w:rsidRPr="0090394B" w14:paraId="436D6CEA" w14:textId="77777777" w:rsidTr="0090394B">
        <w:trPr>
          <w:trHeight w:val="284"/>
        </w:trPr>
        <w:tc>
          <w:tcPr>
            <w:tcW w:w="3386" w:type="dxa"/>
            <w:vMerge/>
          </w:tcPr>
          <w:p w14:paraId="590FE254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516AA698" w14:textId="3371A705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Wymagania dotyczące zabudowy i zagospodarowania terenu położonego na obszarach szczególnego zagrożenia powodzią</w:t>
            </w:r>
          </w:p>
        </w:tc>
        <w:tc>
          <w:tcPr>
            <w:tcW w:w="3797" w:type="dxa"/>
            <w:gridSpan w:val="2"/>
          </w:tcPr>
          <w:p w14:paraId="0385E9F7" w14:textId="636A9F4A" w:rsidR="00401F81" w:rsidRPr="008C06C6" w:rsidRDefault="008C06C6" w:rsidP="008C06C6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C06C6">
              <w:rPr>
                <w:rFonts w:cstheme="minorHAnsi"/>
                <w:bCs/>
                <w:sz w:val="18"/>
                <w:szCs w:val="18"/>
              </w:rPr>
              <w:t>Wg WZ: Zgodne z ustawą z dnia 20 lipca 2017r. Prawo wodne (Dz.U z 2021r., poz. 2233)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401F81" w:rsidRPr="0090394B" w14:paraId="258159C1" w14:textId="77777777" w:rsidTr="0090394B">
        <w:trPr>
          <w:trHeight w:val="284"/>
        </w:trPr>
        <w:tc>
          <w:tcPr>
            <w:tcW w:w="3386" w:type="dxa"/>
            <w:vMerge/>
          </w:tcPr>
          <w:p w14:paraId="5B40DBC2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623B99F6" w14:textId="0DEF7EAD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Warunki ochrony dziedzictwa kulturowego                           i zabytków oraz dóbr kultury współczesnej</w:t>
            </w:r>
          </w:p>
        </w:tc>
        <w:tc>
          <w:tcPr>
            <w:tcW w:w="3797" w:type="dxa"/>
            <w:gridSpan w:val="2"/>
          </w:tcPr>
          <w:p w14:paraId="238E4F35" w14:textId="12EE84D5" w:rsidR="00401F81" w:rsidRPr="008C06C6" w:rsidRDefault="008C06C6" w:rsidP="00F81991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C06C6">
              <w:rPr>
                <w:rFonts w:cstheme="minorHAnsi"/>
                <w:bCs/>
                <w:sz w:val="18"/>
                <w:szCs w:val="18"/>
              </w:rPr>
              <w:t xml:space="preserve">Wg WZ: </w:t>
            </w:r>
            <w:r>
              <w:rPr>
                <w:rFonts w:cstheme="minorHAnsi"/>
                <w:bCs/>
                <w:sz w:val="18"/>
                <w:szCs w:val="18"/>
              </w:rPr>
              <w:t>Z</w:t>
            </w:r>
            <w:r w:rsidRPr="008C06C6">
              <w:rPr>
                <w:rFonts w:cstheme="minorHAnsi"/>
                <w:bCs/>
                <w:sz w:val="18"/>
                <w:szCs w:val="18"/>
              </w:rPr>
              <w:t xml:space="preserve">godne z ustawą z dnia 23 lipca 2003r. </w:t>
            </w:r>
            <w:r>
              <w:rPr>
                <w:rFonts w:cstheme="minorHAnsi"/>
                <w:bCs/>
                <w:sz w:val="18"/>
                <w:szCs w:val="18"/>
              </w:rPr>
              <w:t xml:space="preserve">               </w:t>
            </w:r>
            <w:r w:rsidRPr="008C06C6">
              <w:rPr>
                <w:rFonts w:cstheme="minorHAnsi"/>
                <w:bCs/>
                <w:sz w:val="18"/>
                <w:szCs w:val="18"/>
              </w:rPr>
              <w:t>o ochronie zabytków i opiece nad zabytkami (Dz. U. 2021r. poz. 710) zwłaszcza z art. 32 ust. 1.</w:t>
            </w:r>
            <w:r w:rsidRPr="008C06C6">
              <w:rPr>
                <w:rFonts w:cstheme="minorHAnsi"/>
                <w:bCs/>
                <w:sz w:val="18"/>
                <w:szCs w:val="18"/>
              </w:rPr>
              <w:tab/>
            </w:r>
          </w:p>
        </w:tc>
      </w:tr>
      <w:tr w:rsidR="00401F81" w:rsidRPr="0090394B" w14:paraId="342EC9E3" w14:textId="77777777" w:rsidTr="0090394B">
        <w:trPr>
          <w:trHeight w:val="284"/>
        </w:trPr>
        <w:tc>
          <w:tcPr>
            <w:tcW w:w="3386" w:type="dxa"/>
            <w:vMerge/>
          </w:tcPr>
          <w:p w14:paraId="73C9C738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EECAF66" w14:textId="4CC931AD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Wymagania dotyczące ochrony innych terenów lub obiektów podlegających ochronie na podstawie przepisów odrębnych</w:t>
            </w:r>
          </w:p>
        </w:tc>
        <w:tc>
          <w:tcPr>
            <w:tcW w:w="3797" w:type="dxa"/>
            <w:gridSpan w:val="2"/>
          </w:tcPr>
          <w:p w14:paraId="79119FDD" w14:textId="4897F7E5" w:rsidR="00401F81" w:rsidRPr="008C06C6" w:rsidRDefault="008C06C6" w:rsidP="00F81991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C06C6">
              <w:rPr>
                <w:rFonts w:cstheme="minorHAnsi"/>
                <w:bCs/>
                <w:sz w:val="18"/>
                <w:szCs w:val="18"/>
              </w:rPr>
              <w:t xml:space="preserve">Wg WZ: </w:t>
            </w:r>
            <w:r>
              <w:rPr>
                <w:rFonts w:cstheme="minorHAnsi"/>
                <w:bCs/>
                <w:sz w:val="18"/>
                <w:szCs w:val="18"/>
              </w:rPr>
              <w:t>Z</w:t>
            </w:r>
            <w:r w:rsidRPr="008C06C6">
              <w:rPr>
                <w:rFonts w:cstheme="minorHAnsi"/>
                <w:bCs/>
                <w:sz w:val="18"/>
                <w:szCs w:val="18"/>
              </w:rPr>
              <w:t xml:space="preserve">godne z ustawą z dnia 3 lutego 1995r. </w:t>
            </w:r>
            <w:r>
              <w:rPr>
                <w:rFonts w:cstheme="minorHAnsi"/>
                <w:bCs/>
                <w:sz w:val="18"/>
                <w:szCs w:val="18"/>
              </w:rPr>
              <w:t xml:space="preserve">              </w:t>
            </w:r>
            <w:r w:rsidRPr="008C06C6">
              <w:rPr>
                <w:rFonts w:cstheme="minorHAnsi"/>
                <w:bCs/>
                <w:sz w:val="18"/>
                <w:szCs w:val="18"/>
              </w:rPr>
              <w:t xml:space="preserve">o ochronie gruntów rolnych i leśnych (Dz. U. </w:t>
            </w:r>
            <w:r>
              <w:rPr>
                <w:rFonts w:cstheme="minorHAnsi"/>
                <w:bCs/>
                <w:sz w:val="18"/>
                <w:szCs w:val="18"/>
              </w:rPr>
              <w:t xml:space="preserve">                      </w:t>
            </w:r>
            <w:r w:rsidRPr="008C06C6">
              <w:rPr>
                <w:rFonts w:cstheme="minorHAnsi"/>
                <w:bCs/>
                <w:sz w:val="18"/>
                <w:szCs w:val="18"/>
              </w:rPr>
              <w:t xml:space="preserve">z 2021r., poz. 1326 </w:t>
            </w:r>
            <w:r>
              <w:rPr>
                <w:rFonts w:cstheme="minorHAnsi"/>
                <w:bCs/>
                <w:sz w:val="18"/>
                <w:szCs w:val="18"/>
              </w:rPr>
              <w:t xml:space="preserve">i </w:t>
            </w:r>
            <w:r w:rsidRPr="008C06C6">
              <w:rPr>
                <w:rFonts w:cstheme="minorHAnsi"/>
                <w:bCs/>
                <w:sz w:val="18"/>
                <w:szCs w:val="18"/>
              </w:rPr>
              <w:t xml:space="preserve">ustawą z dnia 13 września 1996r. o utrzymaniu czystości i porządku </w:t>
            </w:r>
            <w:r>
              <w:rPr>
                <w:rFonts w:cstheme="minorHAnsi"/>
                <w:bCs/>
                <w:sz w:val="18"/>
                <w:szCs w:val="18"/>
              </w:rPr>
              <w:t xml:space="preserve">                          </w:t>
            </w:r>
            <w:r w:rsidRPr="008C06C6">
              <w:rPr>
                <w:rFonts w:cstheme="minorHAnsi"/>
                <w:bCs/>
                <w:sz w:val="18"/>
                <w:szCs w:val="18"/>
              </w:rPr>
              <w:t>w gminach (Dz. U. z 2020r., poz. 1439 z zm.) oraz</w:t>
            </w:r>
            <w:r w:rsidRPr="008C06C6">
              <w:rPr>
                <w:rFonts w:cstheme="minorHAnsi"/>
                <w:bCs/>
                <w:sz w:val="18"/>
                <w:szCs w:val="18"/>
              </w:rPr>
              <w:br/>
              <w:t>ustawą z dnia 14 grudnia 2012r. o odpadach (Dz. U. z 2021r. poz. 779)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401F81" w:rsidRPr="0090394B" w14:paraId="1828644E" w14:textId="77777777" w:rsidTr="0090394B">
        <w:trPr>
          <w:trHeight w:val="284"/>
        </w:trPr>
        <w:tc>
          <w:tcPr>
            <w:tcW w:w="3386" w:type="dxa"/>
            <w:vMerge/>
          </w:tcPr>
          <w:p w14:paraId="022F0EB0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625323CB" w14:textId="3965100C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Warunki                                    i szczegółowe zasady obsługi w zakresie komunikacji</w:t>
            </w:r>
          </w:p>
        </w:tc>
        <w:tc>
          <w:tcPr>
            <w:tcW w:w="3797" w:type="dxa"/>
            <w:gridSpan w:val="2"/>
          </w:tcPr>
          <w:p w14:paraId="2A9102E2" w14:textId="623E135A" w:rsidR="00401F81" w:rsidRPr="008C06C6" w:rsidRDefault="008C06C6" w:rsidP="00F81991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C06C6">
              <w:rPr>
                <w:rFonts w:cstheme="minorHAnsi"/>
                <w:bCs/>
                <w:sz w:val="18"/>
                <w:szCs w:val="18"/>
              </w:rPr>
              <w:t>Obsługa komunikacyjna inwestycji</w:t>
            </w:r>
            <w:r>
              <w:rPr>
                <w:rFonts w:cstheme="minorHAnsi"/>
                <w:bCs/>
                <w:sz w:val="18"/>
                <w:szCs w:val="18"/>
              </w:rPr>
              <w:t xml:space="preserve">                                            z </w:t>
            </w:r>
            <w:r w:rsidRPr="008C06C6">
              <w:rPr>
                <w:rFonts w:cstheme="minorHAnsi"/>
                <w:bCs/>
                <w:sz w:val="18"/>
                <w:szCs w:val="18"/>
              </w:rPr>
              <w:t>ul. Beskidzkiej – drogi gminnej, poprzez projektowany zjazd, dla obsługi planowanej inwestycji należy zapewnić co najmniej 1 miejsce parkingowe/garażowe na jedno mieszkanie.</w:t>
            </w:r>
          </w:p>
        </w:tc>
      </w:tr>
      <w:tr w:rsidR="00401F81" w:rsidRPr="0090394B" w14:paraId="5DE18110" w14:textId="77777777" w:rsidTr="0090394B">
        <w:trPr>
          <w:trHeight w:val="284"/>
        </w:trPr>
        <w:tc>
          <w:tcPr>
            <w:tcW w:w="3386" w:type="dxa"/>
            <w:vMerge/>
          </w:tcPr>
          <w:p w14:paraId="061CFFC3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218C8C2C" w14:textId="144FC90B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Warunki                                    i szczegółowe zasady obsługi w zakresie infrastruktury technicznej</w:t>
            </w:r>
          </w:p>
        </w:tc>
        <w:tc>
          <w:tcPr>
            <w:tcW w:w="3797" w:type="dxa"/>
            <w:gridSpan w:val="2"/>
          </w:tcPr>
          <w:p w14:paraId="27EA2D88" w14:textId="7D60E944" w:rsidR="00401F81" w:rsidRPr="008C06C6" w:rsidRDefault="008C06C6" w:rsidP="00F81991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C06C6">
              <w:rPr>
                <w:rFonts w:cstheme="minorHAnsi"/>
                <w:bCs/>
                <w:sz w:val="18"/>
                <w:szCs w:val="18"/>
              </w:rPr>
              <w:t>Zaopatrzenie w energię elektryczną i wodę z sieci oraz odprowadzenie ścieków sanitarnych do kanalizacji miejskiej na warunkach gestorów sieci, zaopatrzenie w ciepło z kotłowni lokalnych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401F81" w:rsidRPr="0090394B" w14:paraId="3B7ECAF0" w14:textId="77777777" w:rsidTr="0090394B">
        <w:trPr>
          <w:trHeight w:val="284"/>
        </w:trPr>
        <w:tc>
          <w:tcPr>
            <w:tcW w:w="3386" w:type="dxa"/>
            <w:vMerge/>
          </w:tcPr>
          <w:p w14:paraId="0D02FFA3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4715B95A" w14:textId="074891F0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Minimalny udział procentowy </w:t>
            </w:r>
            <w:r>
              <w:rPr>
                <w:rFonts w:cstheme="minorHAnsi"/>
                <w:sz w:val="18"/>
                <w:szCs w:val="18"/>
              </w:rPr>
              <w:lastRenderedPageBreak/>
              <w:t>powierzchni biologicznie czynnej</w:t>
            </w:r>
          </w:p>
        </w:tc>
        <w:tc>
          <w:tcPr>
            <w:tcW w:w="3797" w:type="dxa"/>
            <w:gridSpan w:val="2"/>
          </w:tcPr>
          <w:p w14:paraId="277480D2" w14:textId="0E7C1D93" w:rsidR="00401F81" w:rsidRDefault="008C06C6" w:rsidP="00F81991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Powierzchnia biologicznie czynna łącznie 55%.</w:t>
            </w:r>
          </w:p>
        </w:tc>
      </w:tr>
      <w:tr w:rsidR="00401F81" w:rsidRPr="0090394B" w14:paraId="6F65744B" w14:textId="77777777" w:rsidTr="0090394B">
        <w:trPr>
          <w:trHeight w:val="284"/>
        </w:trPr>
        <w:tc>
          <w:tcPr>
            <w:tcW w:w="3386" w:type="dxa"/>
            <w:vMerge/>
          </w:tcPr>
          <w:p w14:paraId="7E4D8D41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0030ED01" w14:textId="6419E5DA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Nadziemna intensywność zabudowy</w:t>
            </w:r>
          </w:p>
        </w:tc>
        <w:tc>
          <w:tcPr>
            <w:tcW w:w="3797" w:type="dxa"/>
            <w:gridSpan w:val="2"/>
          </w:tcPr>
          <w:p w14:paraId="7000F289" w14:textId="1254A6B6" w:rsidR="00401F81" w:rsidRDefault="008C06C6" w:rsidP="00F81991">
            <w:pPr>
              <w:pStyle w:val="Akapitzlist"/>
              <w:ind w:left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Wskaźnik powierzchni zabudowy od 0,2 do 0,3.</w:t>
            </w:r>
          </w:p>
        </w:tc>
      </w:tr>
      <w:tr w:rsidR="00401F81" w:rsidRPr="0090394B" w14:paraId="49F3AB95" w14:textId="77777777" w:rsidTr="0090394B">
        <w:trPr>
          <w:trHeight w:val="284"/>
        </w:trPr>
        <w:tc>
          <w:tcPr>
            <w:tcW w:w="3386" w:type="dxa"/>
            <w:vMerge/>
          </w:tcPr>
          <w:p w14:paraId="2540E626" w14:textId="77777777" w:rsidR="00401F81" w:rsidRDefault="00401F81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45C9FAB3" w14:textId="6B0623E6" w:rsidR="00401F81" w:rsidRDefault="00401F81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Wysokość zabudowy</w:t>
            </w:r>
          </w:p>
        </w:tc>
        <w:tc>
          <w:tcPr>
            <w:tcW w:w="3797" w:type="dxa"/>
            <w:gridSpan w:val="2"/>
          </w:tcPr>
          <w:p w14:paraId="70A37606" w14:textId="20F4A7FE" w:rsidR="00401F81" w:rsidRPr="006C3CA3" w:rsidRDefault="008C06C6" w:rsidP="006C3CA3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Wysokość górnej elewacji frontowej, jej gzymsu lub attyki od 3m do 6,5m. Wysokość głównej kalenicy od 7m do 9 m.</w:t>
            </w:r>
          </w:p>
        </w:tc>
      </w:tr>
      <w:tr w:rsidR="00A15009" w:rsidRPr="0090394B" w14:paraId="38C6308C" w14:textId="77777777" w:rsidTr="0090394B">
        <w:trPr>
          <w:trHeight w:val="284"/>
        </w:trPr>
        <w:tc>
          <w:tcPr>
            <w:tcW w:w="3386" w:type="dxa"/>
            <w:vMerge w:val="restart"/>
          </w:tcPr>
          <w:p w14:paraId="6542C462" w14:textId="54D425D9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Informacje dotyczące przewidzianych inwestycji w promieniu 1km od terenu objętego przedsięwzięciem deweloperskim lub zadaniem inwestycyjnym</w:t>
            </w:r>
            <w:r>
              <w:rPr>
                <w:rStyle w:val="Odwoanieprzypisudolnego"/>
                <w:rFonts w:cstheme="minorHAnsi"/>
                <w:sz w:val="18"/>
                <w:szCs w:val="18"/>
              </w:rPr>
              <w:footnoteReference w:id="6"/>
            </w:r>
            <w:r>
              <w:rPr>
                <w:rFonts w:cstheme="minorHAnsi"/>
                <w:sz w:val="18"/>
                <w:szCs w:val="18"/>
              </w:rPr>
              <w:t>, zawarte w:</w:t>
            </w:r>
          </w:p>
        </w:tc>
        <w:tc>
          <w:tcPr>
            <w:tcW w:w="1724" w:type="dxa"/>
          </w:tcPr>
          <w:p w14:paraId="4D74D2B8" w14:textId="569F58A7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Miejscowych planach zagospodarowania przestrzennego</w:t>
            </w:r>
          </w:p>
        </w:tc>
        <w:tc>
          <w:tcPr>
            <w:tcW w:w="3797" w:type="dxa"/>
            <w:gridSpan w:val="2"/>
          </w:tcPr>
          <w:p w14:paraId="19B7D44D" w14:textId="1F365E16" w:rsidR="00A15009" w:rsidRPr="008C06C6" w:rsidRDefault="00A15009" w:rsidP="00B8290C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C06C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W obrębie 1km od inwestycji obowiązują następujące </w:t>
            </w:r>
            <w:r w:rsidRPr="008C06C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miejscowe plany zagospodarowania przestrzennego:</w:t>
            </w:r>
          </w:p>
          <w:p w14:paraId="1D8FB1B1" w14:textId="77777777" w:rsidR="008C06C6" w:rsidRPr="008C06C6" w:rsidRDefault="008C06C6" w:rsidP="00B8290C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  <w:p w14:paraId="2D1D181D" w14:textId="77777777" w:rsidR="00B8290C" w:rsidRDefault="008C06C6" w:rsidP="00B8290C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8C06C6">
              <w:rPr>
                <w:sz w:val="18"/>
                <w:szCs w:val="18"/>
              </w:rPr>
              <w:t xml:space="preserve">UCHWAŁA NR LXXXV/2577/23 RADY MIEJSKIEJ </w:t>
            </w:r>
            <w:r>
              <w:rPr>
                <w:sz w:val="18"/>
                <w:szCs w:val="18"/>
              </w:rPr>
              <w:t xml:space="preserve">            </w:t>
            </w:r>
            <w:r w:rsidRPr="008C06C6">
              <w:rPr>
                <w:sz w:val="18"/>
                <w:szCs w:val="18"/>
              </w:rPr>
              <w:t>W ŁODZI z dnia 20 grudnia 2023r. w sprawie uchwalenia miejscowego planu</w:t>
            </w:r>
            <w:r>
              <w:rPr>
                <w:sz w:val="18"/>
                <w:szCs w:val="18"/>
              </w:rPr>
              <w:t xml:space="preserve"> </w:t>
            </w:r>
            <w:r w:rsidRPr="008C06C6">
              <w:rPr>
                <w:sz w:val="18"/>
                <w:szCs w:val="18"/>
              </w:rPr>
              <w:t>zagospodarowania przestrzennego dla części obszaru miasta Łodzi położonej w rejonie ulic: Beskidzkiej, Marmurowej, Opolskiej</w:t>
            </w:r>
            <w:r>
              <w:rPr>
                <w:sz w:val="18"/>
                <w:szCs w:val="18"/>
              </w:rPr>
              <w:t xml:space="preserve">                                      i </w:t>
            </w:r>
            <w:r w:rsidRPr="008C06C6">
              <w:rPr>
                <w:sz w:val="18"/>
                <w:szCs w:val="18"/>
              </w:rPr>
              <w:t xml:space="preserve">Hanuszkiewicza, w </w:t>
            </w:r>
            <w:r w:rsidRPr="008C06C6">
              <w:rPr>
                <w:color w:val="000000"/>
                <w:sz w:val="18"/>
                <w:szCs w:val="18"/>
              </w:rPr>
              <w:t xml:space="preserve">którym przeważają tereny </w:t>
            </w:r>
            <w:r>
              <w:rPr>
                <w:color w:val="000000"/>
                <w:sz w:val="18"/>
                <w:szCs w:val="18"/>
              </w:rPr>
              <w:t xml:space="preserve">                   </w:t>
            </w:r>
            <w:r w:rsidRPr="008C06C6">
              <w:rPr>
                <w:color w:val="000000"/>
                <w:sz w:val="18"/>
                <w:szCs w:val="18"/>
              </w:rPr>
              <w:t>o przeznaczeniu:</w:t>
            </w:r>
          </w:p>
          <w:p w14:paraId="48D83A9D" w14:textId="77777777" w:rsidR="00B8290C" w:rsidRDefault="008C06C6" w:rsidP="00B8290C">
            <w:pPr>
              <w:pStyle w:val="Akapitzlist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8C06C6">
              <w:rPr>
                <w:b/>
                <w:bCs/>
                <w:color w:val="000000"/>
                <w:sz w:val="18"/>
                <w:szCs w:val="18"/>
              </w:rPr>
              <w:t xml:space="preserve">RN-ZN – </w:t>
            </w:r>
            <w:r w:rsidRPr="008C06C6">
              <w:rPr>
                <w:b/>
                <w:bCs/>
                <w:sz w:val="18"/>
                <w:szCs w:val="18"/>
              </w:rPr>
              <w:t xml:space="preserve"> Teren rolnictwa z zakazem zabudowy lub zieleni naturalnej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14:paraId="55C43F5E" w14:textId="77777777" w:rsidR="00B8290C" w:rsidRDefault="008C06C6" w:rsidP="00B8290C">
            <w:pPr>
              <w:pStyle w:val="Akapitzlist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8C06C6">
              <w:rPr>
                <w:b/>
                <w:bCs/>
                <w:sz w:val="18"/>
                <w:szCs w:val="18"/>
              </w:rPr>
              <w:t>1G-RN</w:t>
            </w:r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8C06C6">
              <w:rPr>
                <w:b/>
                <w:bCs/>
                <w:sz w:val="18"/>
                <w:szCs w:val="18"/>
              </w:rPr>
              <w:t>Teren górnictwa i wydobycie lub rolnictwa z zakazem zabudowy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14:paraId="0A0B3808" w14:textId="7687E0B4" w:rsidR="008C06C6" w:rsidRPr="00B8290C" w:rsidRDefault="008C06C6" w:rsidP="00B8290C">
            <w:pPr>
              <w:pStyle w:val="Akapitzlist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8C06C6">
              <w:rPr>
                <w:b/>
                <w:bCs/>
                <w:sz w:val="18"/>
                <w:szCs w:val="18"/>
              </w:rPr>
              <w:t xml:space="preserve">L – </w:t>
            </w:r>
            <w:r w:rsidR="00B8290C">
              <w:rPr>
                <w:b/>
                <w:bCs/>
                <w:sz w:val="18"/>
                <w:szCs w:val="18"/>
              </w:rPr>
              <w:t>T</w:t>
            </w:r>
            <w:r w:rsidRPr="008C06C6">
              <w:rPr>
                <w:b/>
                <w:bCs/>
                <w:sz w:val="18"/>
                <w:szCs w:val="18"/>
              </w:rPr>
              <w:t>eren lasu</w:t>
            </w:r>
            <w:r w:rsidR="00B8290C">
              <w:rPr>
                <w:b/>
                <w:bCs/>
                <w:sz w:val="18"/>
                <w:szCs w:val="18"/>
              </w:rPr>
              <w:t>.</w:t>
            </w:r>
          </w:p>
          <w:p w14:paraId="5345D481" w14:textId="77777777" w:rsidR="00B8290C" w:rsidRDefault="00B8290C" w:rsidP="00B8290C">
            <w:pPr>
              <w:jc w:val="both"/>
              <w:rPr>
                <w:sz w:val="18"/>
                <w:szCs w:val="18"/>
              </w:rPr>
            </w:pPr>
          </w:p>
          <w:p w14:paraId="1993AB74" w14:textId="207E84D4" w:rsidR="00B8290C" w:rsidRDefault="008C06C6" w:rsidP="00B8290C">
            <w:pPr>
              <w:jc w:val="both"/>
              <w:rPr>
                <w:color w:val="000000"/>
                <w:sz w:val="18"/>
                <w:szCs w:val="18"/>
              </w:rPr>
            </w:pPr>
            <w:r w:rsidRPr="00B8290C">
              <w:rPr>
                <w:sz w:val="18"/>
                <w:szCs w:val="18"/>
              </w:rPr>
              <w:t>UCHWAŁA NR LXXX/16/83/14  RADY MIEJSKIEJ</w:t>
            </w:r>
            <w:r w:rsidR="00B8290C">
              <w:rPr>
                <w:sz w:val="18"/>
                <w:szCs w:val="18"/>
              </w:rPr>
              <w:t xml:space="preserve">                </w:t>
            </w:r>
            <w:r w:rsidRPr="00B8290C">
              <w:rPr>
                <w:sz w:val="18"/>
                <w:szCs w:val="18"/>
              </w:rPr>
              <w:t xml:space="preserve">W ŁODZI z dnia 12 lutego 2014r. w sprawie uchwalenia miejscowego planu zagospodarowania przestrzennego dla części obszaru miasta Łodzi, położonej na terenie osiedli: Stoki i Dolina Łódki, w rejonie ulic: Brzezińskiej, Listopadowej, Dębowskiego, Rysy, Giewont, Telefonicznej, Szczawnickiej </w:t>
            </w:r>
            <w:r w:rsidR="00B8290C">
              <w:rPr>
                <w:sz w:val="18"/>
                <w:szCs w:val="18"/>
              </w:rPr>
              <w:t xml:space="preserve">                                 </w:t>
            </w:r>
            <w:r w:rsidRPr="00B8290C">
              <w:rPr>
                <w:sz w:val="18"/>
                <w:szCs w:val="18"/>
              </w:rPr>
              <w:t xml:space="preserve">i Strążyskiej, w </w:t>
            </w:r>
            <w:r w:rsidRPr="00B8290C">
              <w:rPr>
                <w:color w:val="000000"/>
                <w:sz w:val="18"/>
                <w:szCs w:val="18"/>
              </w:rPr>
              <w:t xml:space="preserve">którym przeważają tereny </w:t>
            </w:r>
            <w:r w:rsidR="00B8290C">
              <w:rPr>
                <w:color w:val="000000"/>
                <w:sz w:val="18"/>
                <w:szCs w:val="18"/>
              </w:rPr>
              <w:t xml:space="preserve">                         </w:t>
            </w:r>
            <w:r w:rsidRPr="00B8290C">
              <w:rPr>
                <w:color w:val="000000"/>
                <w:sz w:val="18"/>
                <w:szCs w:val="18"/>
              </w:rPr>
              <w:t>o przeznaczeniu:</w:t>
            </w:r>
          </w:p>
          <w:p w14:paraId="30EBDEFA" w14:textId="77777777" w:rsidR="00B8290C" w:rsidRDefault="008C06C6" w:rsidP="00B8290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B8290C">
              <w:rPr>
                <w:b/>
                <w:bCs/>
                <w:color w:val="000000"/>
                <w:sz w:val="18"/>
                <w:szCs w:val="18"/>
              </w:rPr>
              <w:t xml:space="preserve">MN – </w:t>
            </w:r>
            <w:r w:rsidR="00B8290C" w:rsidRPr="00B8290C">
              <w:rPr>
                <w:b/>
                <w:bCs/>
                <w:color w:val="000000"/>
                <w:sz w:val="18"/>
                <w:szCs w:val="18"/>
              </w:rPr>
              <w:t>T</w:t>
            </w:r>
            <w:r w:rsidRPr="00B8290C">
              <w:rPr>
                <w:b/>
                <w:bCs/>
                <w:color w:val="000000"/>
                <w:sz w:val="18"/>
                <w:szCs w:val="18"/>
              </w:rPr>
              <w:t>ereny zabudowy jednorodzinnej</w:t>
            </w:r>
            <w:r w:rsidR="00B8290C" w:rsidRPr="00B8290C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  <w:p w14:paraId="4E13A703" w14:textId="77777777" w:rsidR="00B8290C" w:rsidRDefault="008C06C6" w:rsidP="00B8290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B8290C">
              <w:rPr>
                <w:b/>
                <w:bCs/>
                <w:color w:val="000000"/>
                <w:sz w:val="18"/>
                <w:szCs w:val="18"/>
              </w:rPr>
              <w:t xml:space="preserve">U – </w:t>
            </w:r>
            <w:r w:rsidR="00B8290C" w:rsidRPr="00B8290C">
              <w:rPr>
                <w:b/>
                <w:bCs/>
                <w:color w:val="000000"/>
                <w:sz w:val="18"/>
                <w:szCs w:val="18"/>
              </w:rPr>
              <w:t>T</w:t>
            </w:r>
            <w:r w:rsidRPr="00B8290C">
              <w:rPr>
                <w:b/>
                <w:bCs/>
                <w:color w:val="000000"/>
                <w:sz w:val="18"/>
                <w:szCs w:val="18"/>
              </w:rPr>
              <w:t>ereny zabudowy usługowej</w:t>
            </w:r>
            <w:r w:rsidR="00B8290C" w:rsidRPr="00B8290C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  <w:p w14:paraId="1E7D3C6E" w14:textId="77777777" w:rsidR="00B8290C" w:rsidRDefault="008C06C6" w:rsidP="00B8290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B8290C">
              <w:rPr>
                <w:b/>
                <w:bCs/>
                <w:color w:val="000000"/>
                <w:sz w:val="18"/>
                <w:szCs w:val="18"/>
              </w:rPr>
              <w:t>ZP</w:t>
            </w:r>
            <w:r w:rsidR="00B8290C" w:rsidRPr="00B8290C">
              <w:rPr>
                <w:b/>
                <w:bCs/>
                <w:color w:val="000000"/>
                <w:sz w:val="18"/>
                <w:szCs w:val="18"/>
              </w:rPr>
              <w:t xml:space="preserve"> – T</w:t>
            </w:r>
            <w:r w:rsidRPr="00B8290C">
              <w:rPr>
                <w:b/>
                <w:bCs/>
                <w:color w:val="000000"/>
                <w:sz w:val="18"/>
                <w:szCs w:val="18"/>
              </w:rPr>
              <w:t>ereny zieleni urządzonej</w:t>
            </w:r>
            <w:r w:rsidR="00B8290C" w:rsidRPr="00B8290C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  <w:p w14:paraId="092A3509" w14:textId="149B223D" w:rsidR="008C06C6" w:rsidRPr="00B8290C" w:rsidRDefault="008C06C6" w:rsidP="00B8290C">
            <w:pPr>
              <w:jc w:val="both"/>
              <w:rPr>
                <w:sz w:val="18"/>
                <w:szCs w:val="18"/>
              </w:rPr>
            </w:pPr>
            <w:r w:rsidRPr="00B8290C">
              <w:rPr>
                <w:b/>
                <w:bCs/>
                <w:color w:val="000000"/>
                <w:sz w:val="18"/>
                <w:szCs w:val="18"/>
              </w:rPr>
              <w:t xml:space="preserve">ZD – </w:t>
            </w:r>
            <w:r w:rsidR="00B8290C" w:rsidRPr="00B8290C">
              <w:rPr>
                <w:b/>
                <w:bCs/>
                <w:color w:val="000000"/>
                <w:sz w:val="18"/>
                <w:szCs w:val="18"/>
              </w:rPr>
              <w:t>Te</w:t>
            </w:r>
            <w:r w:rsidRPr="00B8290C">
              <w:rPr>
                <w:b/>
                <w:bCs/>
                <w:color w:val="000000"/>
                <w:sz w:val="18"/>
                <w:szCs w:val="18"/>
              </w:rPr>
              <w:t>reny ogródków działkowych</w:t>
            </w:r>
            <w:r w:rsidR="00B8290C" w:rsidRPr="00B8290C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  <w:p w14:paraId="7C7084A5" w14:textId="77777777" w:rsidR="00B8290C" w:rsidRDefault="00B8290C" w:rsidP="00B8290C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34159BC" w14:textId="2448DA97" w:rsidR="008C06C6" w:rsidRPr="00B8290C" w:rsidRDefault="008C06C6" w:rsidP="00B8290C">
            <w:pPr>
              <w:jc w:val="both"/>
              <w:rPr>
                <w:sz w:val="18"/>
                <w:szCs w:val="18"/>
              </w:rPr>
            </w:pPr>
            <w:r w:rsidRPr="00B8290C">
              <w:rPr>
                <w:color w:val="000000"/>
                <w:sz w:val="18"/>
                <w:szCs w:val="18"/>
              </w:rPr>
              <w:t xml:space="preserve">UCHWAŁA NR LXXX/16/83/14  RADY MIEJSKIEJ </w:t>
            </w:r>
            <w:r w:rsidR="00B8290C">
              <w:rPr>
                <w:color w:val="000000"/>
                <w:sz w:val="18"/>
                <w:szCs w:val="18"/>
              </w:rPr>
              <w:t xml:space="preserve">               </w:t>
            </w:r>
            <w:r w:rsidRPr="00B8290C">
              <w:rPr>
                <w:color w:val="000000"/>
                <w:sz w:val="18"/>
                <w:szCs w:val="18"/>
              </w:rPr>
              <w:t>W ŁODZI z dnia 29 kwietnia 2015r. w sprawie uchwalenia miejscowego planu zagospodarowania przestrzennego dla części obszaru miasta Łodzi, położonej w rejonie ulic</w:t>
            </w:r>
            <w:r w:rsidR="00B8290C">
              <w:rPr>
                <w:color w:val="000000"/>
                <w:sz w:val="18"/>
                <w:szCs w:val="18"/>
              </w:rPr>
              <w:t xml:space="preserve">: </w:t>
            </w:r>
            <w:r w:rsidRPr="00B8290C">
              <w:rPr>
                <w:color w:val="000000"/>
                <w:sz w:val="18"/>
                <w:szCs w:val="18"/>
              </w:rPr>
              <w:t xml:space="preserve">Listopadowej, Śpiących Rycerzy, Giewont do ulicy Chałubińskiego, w którym przeważają tereny </w:t>
            </w:r>
            <w:r w:rsidR="00B8290C">
              <w:rPr>
                <w:color w:val="000000"/>
                <w:sz w:val="18"/>
                <w:szCs w:val="18"/>
              </w:rPr>
              <w:t xml:space="preserve">                      </w:t>
            </w:r>
            <w:r w:rsidRPr="00B8290C">
              <w:rPr>
                <w:color w:val="000000"/>
                <w:sz w:val="18"/>
                <w:szCs w:val="18"/>
              </w:rPr>
              <w:t>o przeznaczeniu:</w:t>
            </w:r>
          </w:p>
          <w:p w14:paraId="6D1C555D" w14:textId="5E4DE7D9" w:rsidR="008C06C6" w:rsidRPr="00B8290C" w:rsidRDefault="008C06C6" w:rsidP="00B8290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B8290C">
              <w:rPr>
                <w:b/>
                <w:bCs/>
                <w:color w:val="000000"/>
                <w:sz w:val="18"/>
                <w:szCs w:val="18"/>
              </w:rPr>
              <w:t xml:space="preserve">MN – </w:t>
            </w:r>
            <w:r w:rsidR="00B8290C">
              <w:rPr>
                <w:b/>
                <w:bCs/>
                <w:color w:val="000000"/>
                <w:sz w:val="18"/>
                <w:szCs w:val="18"/>
              </w:rPr>
              <w:t>Tereny</w:t>
            </w:r>
            <w:r w:rsidRPr="00B8290C">
              <w:rPr>
                <w:b/>
                <w:bCs/>
                <w:color w:val="000000"/>
                <w:sz w:val="18"/>
                <w:szCs w:val="18"/>
              </w:rPr>
              <w:t xml:space="preserve"> zabudowy jednorodzinnej</w:t>
            </w:r>
            <w:r w:rsidR="00B8290C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  <w:p w14:paraId="106CBBE0" w14:textId="77777777" w:rsidR="00A15009" w:rsidRPr="008C06C6" w:rsidRDefault="00A15009" w:rsidP="00B8290C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  <w:p w14:paraId="367040E4" w14:textId="77777777" w:rsidR="00A15009" w:rsidRPr="008C06C6" w:rsidRDefault="00A15009" w:rsidP="00B8290C">
            <w:pPr>
              <w:pStyle w:val="Akapitzlist"/>
              <w:ind w:left="0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8C06C6">
              <w:rPr>
                <w:rFonts w:cstheme="minorHAnsi"/>
                <w:color w:val="000000"/>
                <w:sz w:val="18"/>
                <w:szCs w:val="18"/>
              </w:rPr>
              <w:t>Treść planów dla konkretnej nieruchomości oraz załączniki graficzne można znaleźć na stronie:</w:t>
            </w:r>
          </w:p>
          <w:p w14:paraId="15C4C4FF" w14:textId="29D47319" w:rsidR="00A15009" w:rsidRPr="008C06C6" w:rsidRDefault="00A15009" w:rsidP="00B8290C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hyperlink r:id="rId11" w:history="1">
              <w:r w:rsidRPr="008C06C6">
                <w:rPr>
                  <w:rFonts w:cstheme="minorHAnsi"/>
                  <w:color w:val="000000"/>
                  <w:sz w:val="18"/>
                  <w:szCs w:val="18"/>
                </w:rPr>
                <w:t>https://mapa.mpu.lodz.pl/</w:t>
              </w:r>
            </w:hyperlink>
          </w:p>
        </w:tc>
      </w:tr>
      <w:tr w:rsidR="00A15009" w:rsidRPr="0090394B" w14:paraId="1DC55CFA" w14:textId="77777777" w:rsidTr="0090394B">
        <w:trPr>
          <w:trHeight w:val="284"/>
        </w:trPr>
        <w:tc>
          <w:tcPr>
            <w:tcW w:w="3386" w:type="dxa"/>
            <w:vMerge/>
          </w:tcPr>
          <w:p w14:paraId="765141FC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265D5E47" w14:textId="277770DE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Studium uwarunkowań                               i kierunków zagospodarowania przestrzennego gminy</w:t>
            </w:r>
          </w:p>
        </w:tc>
        <w:tc>
          <w:tcPr>
            <w:tcW w:w="3797" w:type="dxa"/>
            <w:gridSpan w:val="2"/>
          </w:tcPr>
          <w:p w14:paraId="0CE7460E" w14:textId="15ED560B" w:rsidR="00A15009" w:rsidRPr="002203F7" w:rsidRDefault="00A15009" w:rsidP="006C3CA3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C3C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Dokumentem planistycznym obowiązującym obecnie dla całego obszaru miasta Łodzi jest "</w:t>
            </w:r>
            <w:r w:rsidRPr="006C3CA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Studium uwarunkowań i kierunków zagospodarowania przestrzennego miasta Łodzi" </w:t>
            </w:r>
            <w:r w:rsidRPr="006C3C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przyjęte uchwałą Nr LXIX/1753/18 Rady Miejskiej w Łodzi z dnia 28 marca 2018r., </w:t>
            </w:r>
            <w:r w:rsidRPr="006C3C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 xml:space="preserve">zmienione uchwałą Nr VI/215/19 Rady Miejskiej w Łodzi z dnia 6 marca 2019r. oraz uchwałą Nr LII/1605/21 Rady Miejskiej w Łodzi z dnia </w:t>
            </w:r>
            <w:r w:rsidR="00B829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</w:t>
            </w:r>
            <w:r w:rsidRPr="006C3C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grudnia 2021r.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6C3C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 obrębie 1 km w studium występuje następujące przeznaczenie terenów: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</w:t>
            </w:r>
            <w:r w:rsidRPr="006C3CA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trefa</w:t>
            </w:r>
            <w:r w:rsidR="00B829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ogólnomiejska, kategoria M3 – Tereny zabudowy mieszkaniowej jednorodzinnej,                        w przeważającej części, kategoria D – Tereny ogródków działkowych, strefa terenów zieleni urządzonej o powierzchni minimum 3ha i dolin rzecznych w strefie zurbanizowanej – kategoria Z, strefa zabudowy usługowej – kategoria U, strefa terenów wyłączonych spoza zabudowy – kategoria O.</w:t>
            </w:r>
          </w:p>
          <w:p w14:paraId="41A11ED4" w14:textId="77777777" w:rsidR="00A15009" w:rsidRDefault="00A15009" w:rsidP="006C3CA3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6F69BD6" w14:textId="6ABD8649" w:rsidR="00A15009" w:rsidRPr="002203F7" w:rsidRDefault="00A15009" w:rsidP="006C3CA3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203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Treść studium oraz załączniki graficzne można znaleźć na stronie Studium Miejska Pracownia Urbanistyczna (lodz.pl) oraz na stronie PlanInfo - Łódzki System Informacji Planistycznej (lodz.pl), gdzie można odczytać zapisy studium do konkretnej nieruchomości.</w:t>
            </w:r>
          </w:p>
        </w:tc>
      </w:tr>
      <w:tr w:rsidR="00A15009" w:rsidRPr="0090394B" w14:paraId="4BA1302F" w14:textId="77777777" w:rsidTr="0090394B">
        <w:trPr>
          <w:trHeight w:val="284"/>
        </w:trPr>
        <w:tc>
          <w:tcPr>
            <w:tcW w:w="3386" w:type="dxa"/>
            <w:vMerge/>
          </w:tcPr>
          <w:p w14:paraId="380DF947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0B20FC27" w14:textId="176AECD3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Decyzjach                                 o warunkach zabudowy                                 i zagospodarowania terenu</w:t>
            </w:r>
          </w:p>
        </w:tc>
        <w:tc>
          <w:tcPr>
            <w:tcW w:w="3797" w:type="dxa"/>
            <w:gridSpan w:val="2"/>
          </w:tcPr>
          <w:p w14:paraId="72AEA8D6" w14:textId="77777777" w:rsidR="00B8290C" w:rsidRPr="00B8290C" w:rsidRDefault="00B8290C" w:rsidP="002203F7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B8290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W obrębie 1 km od inwestycji zostały wydane przez Prezydent Miasta Łodzi liczne warunki zabudowy dla zabudowy mieszkaniowej jednorodzinnej i urządzeń infrastruktury technicznej. </w:t>
            </w:r>
          </w:p>
          <w:p w14:paraId="00ECA2E8" w14:textId="77777777" w:rsidR="00B8290C" w:rsidRDefault="00B8290C" w:rsidP="002203F7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0B76121A" w14:textId="695D3FC9" w:rsidR="00A15009" w:rsidRPr="00B8290C" w:rsidRDefault="00B8290C" w:rsidP="002203F7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829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Wykaz wszelkich decyzji o warunkach zabudowy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</w:t>
            </w:r>
            <w:r w:rsidRPr="00B829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 zagospodarowania terenu można wyszukać na: </w:t>
            </w:r>
            <w:hyperlink r:id="rId12" w:history="1">
              <w:r w:rsidRPr="00B8290C">
                <w:rPr>
                  <w:rFonts w:asciiTheme="minorHAnsi" w:hAnsiTheme="minorHAnsi" w:cstheme="minorHAnsi"/>
                  <w:color w:val="000000"/>
                  <w:sz w:val="18"/>
                  <w:szCs w:val="18"/>
                </w:rPr>
                <w:t>https://bip.uml.lodz.pl/urzadmiasta/rejestry-ewidencje-archiwa-w-tym</w:t>
              </w:r>
            </w:hyperlink>
            <w:r w:rsidRPr="00B829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-nieudostepnione-w-bip/</w:t>
            </w:r>
          </w:p>
        </w:tc>
      </w:tr>
      <w:tr w:rsidR="00A15009" w:rsidRPr="0090394B" w14:paraId="76B28EDE" w14:textId="77777777" w:rsidTr="0090394B">
        <w:trPr>
          <w:trHeight w:val="284"/>
        </w:trPr>
        <w:tc>
          <w:tcPr>
            <w:tcW w:w="3386" w:type="dxa"/>
            <w:vMerge/>
          </w:tcPr>
          <w:p w14:paraId="537623D3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76493D33" w14:textId="04743BA3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Decyzjach                                 o środowiskowych uwarunkowaniach</w:t>
            </w:r>
          </w:p>
        </w:tc>
        <w:tc>
          <w:tcPr>
            <w:tcW w:w="3797" w:type="dxa"/>
            <w:gridSpan w:val="2"/>
          </w:tcPr>
          <w:p w14:paraId="72BDCEC7" w14:textId="69ABA033" w:rsidR="00A15009" w:rsidRPr="002203F7" w:rsidRDefault="005226CC" w:rsidP="002203F7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Deweloper nie posiada wiedzy o wydanych decyzjach środowiskowych uwarunkowań</w:t>
            </w:r>
            <w:r w:rsidR="0006174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które mogą negatywnie wpływać na inwestycję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r w:rsidR="00A15009" w:rsidRPr="002203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Wykaz wszelkich decyzji o środowiskowych uwarunkowaniach można wyszukać na</w:t>
            </w:r>
            <w:r w:rsidR="00A1500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A15009" w:rsidRPr="002203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Zawiadomienia Wydziału Ochrony Środowiska </w:t>
            </w:r>
            <w:r w:rsidR="00A1500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</w:t>
            </w:r>
            <w:r w:rsidR="00A15009" w:rsidRPr="002203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 </w:t>
            </w:r>
            <w:r w:rsidR="00A15009" w:rsidRPr="00A1500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Rolnictwa - BIP ŁÓDŹ (lodz.pl) </w:t>
            </w:r>
            <w:hyperlink r:id="rId13" w:history="1">
              <w:r w:rsidR="00A15009" w:rsidRPr="00A15009">
                <w:rPr>
                  <w:rFonts w:asciiTheme="minorHAnsi" w:hAnsiTheme="minorHAnsi" w:cstheme="minorHAnsi"/>
                  <w:sz w:val="18"/>
                  <w:szCs w:val="18"/>
                </w:rPr>
                <w:t>Ekoportal Wykaz</w:t>
              </w:r>
            </w:hyperlink>
            <w:r w:rsidR="00A15009" w:rsidRPr="00A15009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</w:tc>
      </w:tr>
      <w:tr w:rsidR="00A15009" w:rsidRPr="0090394B" w14:paraId="06C7F8C5" w14:textId="77777777" w:rsidTr="0090394B">
        <w:trPr>
          <w:trHeight w:val="284"/>
        </w:trPr>
        <w:tc>
          <w:tcPr>
            <w:tcW w:w="3386" w:type="dxa"/>
            <w:vMerge/>
          </w:tcPr>
          <w:p w14:paraId="35DA2C58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0DE3F46E" w14:textId="222BF0AE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Uchwałach                              o obszarach ograniczonego użytkowania</w:t>
            </w:r>
          </w:p>
        </w:tc>
        <w:tc>
          <w:tcPr>
            <w:tcW w:w="3797" w:type="dxa"/>
            <w:gridSpan w:val="2"/>
          </w:tcPr>
          <w:p w14:paraId="7D24C5DF" w14:textId="364059AD" w:rsidR="00A15009" w:rsidRPr="002203F7" w:rsidRDefault="00A15009" w:rsidP="002203F7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03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Według najlepszej wiedzy Dewelopera wynika, iż na terenie w obrębie 1km nie wydano żadnych decyzji o obszarach ograniczonego użytkowania.</w:t>
            </w:r>
          </w:p>
        </w:tc>
      </w:tr>
      <w:tr w:rsidR="00A15009" w:rsidRPr="0090394B" w14:paraId="47A2DAFE" w14:textId="77777777" w:rsidTr="0090394B">
        <w:trPr>
          <w:trHeight w:val="284"/>
        </w:trPr>
        <w:tc>
          <w:tcPr>
            <w:tcW w:w="3386" w:type="dxa"/>
            <w:vMerge/>
          </w:tcPr>
          <w:p w14:paraId="2EE04A0A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6D852A50" w14:textId="1817165D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Miejscowych planach odbudowy</w:t>
            </w:r>
          </w:p>
        </w:tc>
        <w:tc>
          <w:tcPr>
            <w:tcW w:w="3797" w:type="dxa"/>
            <w:gridSpan w:val="2"/>
          </w:tcPr>
          <w:p w14:paraId="28B5203F" w14:textId="1E54C16C" w:rsidR="00A15009" w:rsidRPr="002203F7" w:rsidRDefault="00A15009" w:rsidP="002203F7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03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 wiedzy Dewelopera wynika, iż w Gminie Miasto Łódź nie został uchwalony miejscowy plan odbudowy.</w:t>
            </w:r>
          </w:p>
        </w:tc>
      </w:tr>
      <w:tr w:rsidR="00A15009" w:rsidRPr="0090394B" w14:paraId="0E406B4D" w14:textId="77777777" w:rsidTr="0090394B">
        <w:trPr>
          <w:trHeight w:val="284"/>
        </w:trPr>
        <w:tc>
          <w:tcPr>
            <w:tcW w:w="3386" w:type="dxa"/>
            <w:vMerge/>
          </w:tcPr>
          <w:p w14:paraId="095159D9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0F09960" w14:textId="5BDDF33A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Mapach zagrożenia powodziowego                        i mapach ryzyka powodziowego</w:t>
            </w:r>
          </w:p>
        </w:tc>
        <w:tc>
          <w:tcPr>
            <w:tcW w:w="3797" w:type="dxa"/>
            <w:gridSpan w:val="2"/>
          </w:tcPr>
          <w:p w14:paraId="7938AC8C" w14:textId="0DA0CBB7" w:rsidR="00A15009" w:rsidRPr="002203F7" w:rsidRDefault="00A15009" w:rsidP="002203F7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203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Teren Inwestycji jak i tereny w obrębie 1km od Inwestycji nie leży w obszarach zagrożenia powodziowego.</w:t>
            </w:r>
          </w:p>
        </w:tc>
      </w:tr>
      <w:tr w:rsidR="00A15009" w:rsidRPr="0090394B" w14:paraId="0FFC9C2A" w14:textId="77777777" w:rsidTr="007925D1">
        <w:trPr>
          <w:trHeight w:val="284"/>
        </w:trPr>
        <w:tc>
          <w:tcPr>
            <w:tcW w:w="3386" w:type="dxa"/>
            <w:vMerge/>
          </w:tcPr>
          <w:p w14:paraId="2D4955EB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21" w:type="dxa"/>
            <w:gridSpan w:val="3"/>
          </w:tcPr>
          <w:p w14:paraId="379FFEBE" w14:textId="0D3A1728" w:rsidR="00A15009" w:rsidRPr="002203F7" w:rsidRDefault="00A15009" w:rsidP="002203F7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Ustalenia decyzji w zakresie rozmieszczenia inwestycji celu publicznego, mogące mieć znaczenie dla terenu objętego przedsięwzięciem deweloperskim lub zadaniem inwestycyjnym:</w:t>
            </w:r>
          </w:p>
        </w:tc>
      </w:tr>
      <w:tr w:rsidR="00A15009" w:rsidRPr="0090394B" w14:paraId="5706A326" w14:textId="77777777" w:rsidTr="0090394B">
        <w:trPr>
          <w:trHeight w:val="284"/>
        </w:trPr>
        <w:tc>
          <w:tcPr>
            <w:tcW w:w="3386" w:type="dxa"/>
            <w:vMerge/>
          </w:tcPr>
          <w:p w14:paraId="34D30A5C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F41457D" w14:textId="72A58097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                                      o zezwoleniu na realizację inwestycji drogowej</w:t>
            </w:r>
          </w:p>
        </w:tc>
        <w:tc>
          <w:tcPr>
            <w:tcW w:w="3797" w:type="dxa"/>
            <w:gridSpan w:val="2"/>
          </w:tcPr>
          <w:p w14:paraId="4D7FB2B3" w14:textId="77777777" w:rsidR="00A15009" w:rsidRPr="00A15009" w:rsidRDefault="00A15009" w:rsidP="00A15009">
            <w:pPr>
              <w:pStyle w:val="Akapitzlist"/>
              <w:ind w:left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A15009">
              <w:rPr>
                <w:rFonts w:cstheme="minorHAnsi"/>
                <w:bCs/>
                <w:color w:val="000000"/>
                <w:sz w:val="18"/>
                <w:szCs w:val="18"/>
              </w:rPr>
              <w:t xml:space="preserve">Wykaz decyzji o zezwoleniu na realizację inwestycji drogowej można znaleźć na: </w:t>
            </w:r>
            <w:hyperlink r:id="rId14" w:history="1">
              <w:r w:rsidRPr="00A15009">
                <w:rPr>
                  <w:rFonts w:cstheme="minorHAnsi"/>
                  <w:bCs/>
                  <w:sz w:val="18"/>
                  <w:szCs w:val="18"/>
                </w:rPr>
                <w:t>UA_rejestry_decyzji_ZRID_I-VIII_20230907.pdf (lodz.pl)</w:t>
              </w:r>
            </w:hyperlink>
          </w:p>
          <w:p w14:paraId="26138CA0" w14:textId="5FE4D45F" w:rsidR="00A15009" w:rsidRPr="00A15009" w:rsidRDefault="00A15009" w:rsidP="00A15009">
            <w:pPr>
              <w:pStyle w:val="Akapitzlist"/>
              <w:ind w:left="0"/>
              <w:jc w:val="both"/>
              <w:rPr>
                <w:bCs/>
              </w:rPr>
            </w:pPr>
            <w:r w:rsidRPr="00A15009">
              <w:rPr>
                <w:rFonts w:cstheme="minorHAnsi"/>
                <w:bCs/>
                <w:color w:val="000000"/>
                <w:sz w:val="18"/>
                <w:szCs w:val="18"/>
              </w:rPr>
              <w:t>W obrębie 1km z wiedzy Dewelopera wynika, iż nie wydano żadnych decyzji ZRiD.</w:t>
            </w:r>
          </w:p>
        </w:tc>
      </w:tr>
      <w:tr w:rsidR="00A15009" w:rsidRPr="0090394B" w14:paraId="632327B7" w14:textId="77777777" w:rsidTr="0090394B">
        <w:trPr>
          <w:trHeight w:val="284"/>
        </w:trPr>
        <w:tc>
          <w:tcPr>
            <w:tcW w:w="3386" w:type="dxa"/>
            <w:vMerge/>
          </w:tcPr>
          <w:p w14:paraId="1C1FD08A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0B8FEDF1" w14:textId="309D1BA5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 o ustaleniu lokalizacji linii kolejowej</w:t>
            </w:r>
          </w:p>
        </w:tc>
        <w:tc>
          <w:tcPr>
            <w:tcW w:w="3797" w:type="dxa"/>
            <w:gridSpan w:val="2"/>
          </w:tcPr>
          <w:p w14:paraId="2BA7E5AF" w14:textId="2BD0D6A1" w:rsidR="00A15009" w:rsidRPr="005226CC" w:rsidRDefault="005226CC" w:rsidP="005226CC">
            <w:pPr>
              <w:pStyle w:val="Akapitzlist"/>
              <w:ind w:left="0"/>
              <w:jc w:val="both"/>
              <w:rPr>
                <w:bCs/>
              </w:rPr>
            </w:pPr>
            <w:r w:rsidRPr="005226CC">
              <w:rPr>
                <w:bCs/>
                <w:color w:val="000000"/>
                <w:sz w:val="18"/>
                <w:szCs w:val="18"/>
              </w:rPr>
              <w:t xml:space="preserve">Rzecznik CPK podał, że złożono w czerwcu i lipcu 2023 roku trzy wnioski o decyzje lokalizacyjne </w:t>
            </w:r>
            <w:r>
              <w:rPr>
                <w:bCs/>
                <w:color w:val="000000"/>
                <w:sz w:val="18"/>
                <w:szCs w:val="18"/>
              </w:rPr>
              <w:t xml:space="preserve">               </w:t>
            </w:r>
            <w:r w:rsidRPr="005226CC">
              <w:rPr>
                <w:bCs/>
                <w:color w:val="000000"/>
                <w:sz w:val="18"/>
                <w:szCs w:val="18"/>
              </w:rPr>
              <w:t xml:space="preserve">w ramach jednego projektu inwestycyjnego dotyczącego budowy tunelu KDP pod Łodzią: dla </w:t>
            </w:r>
            <w:r w:rsidRPr="005226CC">
              <w:rPr>
                <w:bCs/>
                <w:color w:val="000000"/>
                <w:sz w:val="18"/>
                <w:szCs w:val="18"/>
              </w:rPr>
              <w:lastRenderedPageBreak/>
              <w:t xml:space="preserve">komory startowej Retkinia, komory wydobywczej Fabryczna i dla samego 4-kilometrowego tunelu. Decyzja nie dotyczy bezpośrednio terenów </w:t>
            </w:r>
            <w:r>
              <w:rPr>
                <w:bCs/>
                <w:color w:val="000000"/>
                <w:sz w:val="18"/>
                <w:szCs w:val="18"/>
              </w:rPr>
              <w:t xml:space="preserve">                    </w:t>
            </w:r>
            <w:r w:rsidRPr="005226CC">
              <w:rPr>
                <w:bCs/>
                <w:color w:val="000000"/>
                <w:sz w:val="18"/>
                <w:szCs w:val="18"/>
              </w:rPr>
              <w:t>w obrębie 1 km od Inwestycji</w:t>
            </w:r>
            <w:r>
              <w:rPr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A15009" w:rsidRPr="0090394B" w14:paraId="570B66D3" w14:textId="77777777" w:rsidTr="0090394B">
        <w:trPr>
          <w:trHeight w:val="284"/>
        </w:trPr>
        <w:tc>
          <w:tcPr>
            <w:tcW w:w="3386" w:type="dxa"/>
            <w:vMerge/>
          </w:tcPr>
          <w:p w14:paraId="18EB5062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6779061" w14:textId="59526DA5" w:rsidR="00A15009" w:rsidRDefault="00A15009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Decyzja </w:t>
            </w:r>
            <w:r w:rsidR="00CC0ECA">
              <w:rPr>
                <w:rFonts w:cstheme="minorHAnsi"/>
                <w:sz w:val="18"/>
                <w:szCs w:val="18"/>
              </w:rPr>
              <w:t xml:space="preserve">                                     </w:t>
            </w:r>
            <w:r>
              <w:rPr>
                <w:rFonts w:cstheme="minorHAnsi"/>
                <w:sz w:val="18"/>
                <w:szCs w:val="18"/>
              </w:rPr>
              <w:t>o zezwoleniu na realizację inwestycji w zakresie lotniska użytku publicznego</w:t>
            </w:r>
          </w:p>
        </w:tc>
        <w:tc>
          <w:tcPr>
            <w:tcW w:w="3797" w:type="dxa"/>
            <w:gridSpan w:val="2"/>
          </w:tcPr>
          <w:p w14:paraId="03EA8560" w14:textId="18FCF868" w:rsidR="00A15009" w:rsidRPr="00A15009" w:rsidRDefault="005226CC" w:rsidP="00A1500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Według wiedzy Dewelopera nie wydano decyzji o zezwoleniu na realizację inwestycji w zakresie lotniska użytku publicznego dla terenu, na którym zlokalizowane jest przedsięwzięcie deweloperskie.</w:t>
            </w:r>
          </w:p>
        </w:tc>
      </w:tr>
      <w:tr w:rsidR="00A15009" w:rsidRPr="0090394B" w14:paraId="3DD1AA24" w14:textId="77777777" w:rsidTr="0090394B">
        <w:trPr>
          <w:trHeight w:val="284"/>
        </w:trPr>
        <w:tc>
          <w:tcPr>
            <w:tcW w:w="3386" w:type="dxa"/>
            <w:vMerge/>
          </w:tcPr>
          <w:p w14:paraId="11E5B785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34BE25C9" w14:textId="1250ABC8" w:rsidR="00A15009" w:rsidRDefault="00CC0ECA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                                      o pozwoleniu na realizację inwestycji w zakresie budowli przeciwko powodzi</w:t>
            </w:r>
          </w:p>
        </w:tc>
        <w:tc>
          <w:tcPr>
            <w:tcW w:w="3797" w:type="dxa"/>
            <w:gridSpan w:val="2"/>
          </w:tcPr>
          <w:p w14:paraId="7DBC59E5" w14:textId="3F3F4742" w:rsidR="00A15009" w:rsidRPr="00CC0ECA" w:rsidRDefault="00CC0ECA" w:rsidP="00CC0ECA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0ECA">
              <w:rPr>
                <w:rFonts w:asciiTheme="minorHAnsi" w:hAnsiTheme="minorHAnsi" w:cstheme="minorHAnsi"/>
                <w:sz w:val="18"/>
                <w:szCs w:val="18"/>
              </w:rPr>
              <w:t>Według wiedzy</w:t>
            </w:r>
            <w:r w:rsidRPr="00CC0E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Dewelopera nie wydano decyzji</w:t>
            </w:r>
            <w:r w:rsidR="009C2A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B6E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C0ECA">
              <w:rPr>
                <w:rFonts w:asciiTheme="minorHAnsi" w:hAnsiTheme="minorHAnsi" w:cstheme="minorHAnsi"/>
                <w:color w:val="151515"/>
                <w:w w:val="105"/>
                <w:sz w:val="18"/>
                <w:szCs w:val="18"/>
              </w:rPr>
              <w:t xml:space="preserve">w zakresie </w:t>
            </w:r>
            <w:r w:rsidR="009C2A99">
              <w:rPr>
                <w:rFonts w:asciiTheme="minorHAnsi" w:hAnsiTheme="minorHAnsi" w:cstheme="minorHAnsi"/>
                <w:color w:val="151515"/>
                <w:w w:val="105"/>
                <w:sz w:val="18"/>
                <w:szCs w:val="18"/>
              </w:rPr>
              <w:t>realizacji inwestycji w zakresie budowli przeciwko powodziowej dla terenu, na którym zlokalizowane jest przedsięwzięcie deweloperskie</w:t>
            </w:r>
            <w:r w:rsidRPr="00CC0ECA">
              <w:rPr>
                <w:rFonts w:asciiTheme="minorHAnsi" w:hAnsiTheme="minorHAnsi" w:cstheme="minorHAnsi"/>
                <w:color w:val="151515"/>
                <w:spacing w:val="-2"/>
                <w:w w:val="105"/>
                <w:sz w:val="18"/>
                <w:szCs w:val="18"/>
              </w:rPr>
              <w:t>.</w:t>
            </w:r>
          </w:p>
        </w:tc>
      </w:tr>
      <w:tr w:rsidR="00A15009" w:rsidRPr="0090394B" w14:paraId="22208501" w14:textId="77777777" w:rsidTr="0090394B">
        <w:trPr>
          <w:trHeight w:val="284"/>
        </w:trPr>
        <w:tc>
          <w:tcPr>
            <w:tcW w:w="3386" w:type="dxa"/>
            <w:vMerge/>
          </w:tcPr>
          <w:p w14:paraId="38462ACF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76E51532" w14:textId="2DA85500" w:rsidR="00A15009" w:rsidRDefault="00CC0ECA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 o ustaleniu lokalizacji inwestycji w zakresie budowy obiektu energetyki jądrowej</w:t>
            </w:r>
          </w:p>
        </w:tc>
        <w:tc>
          <w:tcPr>
            <w:tcW w:w="3797" w:type="dxa"/>
            <w:gridSpan w:val="2"/>
          </w:tcPr>
          <w:p w14:paraId="4D6B22BD" w14:textId="3ABE9E3D" w:rsidR="00A15009" w:rsidRPr="00A15009" w:rsidRDefault="00CC0ECA" w:rsidP="00A1500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0ECA">
              <w:rPr>
                <w:rFonts w:asciiTheme="minorHAnsi" w:hAnsiTheme="minorHAnsi" w:cstheme="minorHAnsi"/>
                <w:sz w:val="18"/>
                <w:szCs w:val="18"/>
              </w:rPr>
              <w:t>Według wiedzy</w:t>
            </w:r>
            <w:r w:rsidRPr="00CC0E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Dewelopera nie wydano decyzji</w:t>
            </w:r>
            <w:r w:rsidR="009C2A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B6E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</w:t>
            </w:r>
            <w:r w:rsidR="009C2A99">
              <w:rPr>
                <w:rFonts w:asciiTheme="minorHAnsi" w:hAnsiTheme="minorHAnsi" w:cstheme="minorHAnsi"/>
                <w:color w:val="151515"/>
                <w:w w:val="105"/>
                <w:sz w:val="18"/>
                <w:szCs w:val="18"/>
              </w:rPr>
              <w:t>o ustaleniu lokalizacji inwestycji w zakresie budowy obiektu energetyki jądrowej dla terenu, na którym zlokalizowane jest przedsięwzięcie deweloperskie.</w:t>
            </w:r>
            <w:r w:rsidRPr="00CC0ECA">
              <w:rPr>
                <w:rFonts w:asciiTheme="minorHAnsi" w:hAnsiTheme="minorHAnsi" w:cstheme="minorHAnsi"/>
                <w:color w:val="151515"/>
                <w:w w:val="105"/>
                <w:sz w:val="18"/>
                <w:szCs w:val="18"/>
              </w:rPr>
              <w:t xml:space="preserve"> </w:t>
            </w:r>
          </w:p>
        </w:tc>
      </w:tr>
      <w:tr w:rsidR="00A15009" w:rsidRPr="0090394B" w14:paraId="12E33372" w14:textId="77777777" w:rsidTr="0090394B">
        <w:trPr>
          <w:trHeight w:val="284"/>
        </w:trPr>
        <w:tc>
          <w:tcPr>
            <w:tcW w:w="3386" w:type="dxa"/>
            <w:vMerge/>
          </w:tcPr>
          <w:p w14:paraId="1E6EC9D2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1B413F61" w14:textId="0EDB26FC" w:rsidR="00A15009" w:rsidRDefault="00CC0ECA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 o ustaleniu lokalizacji strategicznej inwestycji w zakresie sieci przesyłowej</w:t>
            </w:r>
          </w:p>
        </w:tc>
        <w:tc>
          <w:tcPr>
            <w:tcW w:w="3797" w:type="dxa"/>
            <w:gridSpan w:val="2"/>
          </w:tcPr>
          <w:p w14:paraId="312927A8" w14:textId="0016AA72" w:rsidR="00A15009" w:rsidRPr="00A15009" w:rsidRDefault="00CC0ECA" w:rsidP="00A1500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0ECA">
              <w:rPr>
                <w:rFonts w:asciiTheme="minorHAnsi" w:hAnsiTheme="minorHAnsi" w:cstheme="minorHAnsi"/>
                <w:sz w:val="18"/>
                <w:szCs w:val="18"/>
              </w:rPr>
              <w:t>Według wiedzy</w:t>
            </w:r>
            <w:r w:rsidRPr="00CC0E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Dewelopera nie wydano decyzji</w:t>
            </w:r>
            <w:r w:rsidR="009C2A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  <w:r w:rsidR="00BB6E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  <w:r w:rsidR="009C2A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ustaleniu lokalizacji strategicznej inwestycji              w zakresie sieci przesyłowej dla terenu, na którym zlokalizowane jest przedsięwzięcie deweloperskie.</w:t>
            </w:r>
          </w:p>
        </w:tc>
      </w:tr>
      <w:tr w:rsidR="00A15009" w:rsidRPr="0090394B" w14:paraId="0268D045" w14:textId="77777777" w:rsidTr="0090394B">
        <w:trPr>
          <w:trHeight w:val="284"/>
        </w:trPr>
        <w:tc>
          <w:tcPr>
            <w:tcW w:w="3386" w:type="dxa"/>
            <w:vMerge/>
          </w:tcPr>
          <w:p w14:paraId="13726983" w14:textId="77777777" w:rsidR="00A15009" w:rsidRDefault="00A15009" w:rsidP="002B4B9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2746787C" w14:textId="4D843972" w:rsidR="00A15009" w:rsidRDefault="00CC0ECA" w:rsidP="00B54C3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 o ustaleniu lokalizacji regionalnej sieci szerokopasmowej</w:t>
            </w:r>
          </w:p>
        </w:tc>
        <w:tc>
          <w:tcPr>
            <w:tcW w:w="3797" w:type="dxa"/>
            <w:gridSpan w:val="2"/>
          </w:tcPr>
          <w:p w14:paraId="5588F697" w14:textId="45C90B84" w:rsidR="00A15009" w:rsidRPr="00A15009" w:rsidRDefault="00CC0ECA" w:rsidP="00A1500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0ECA">
              <w:rPr>
                <w:rFonts w:asciiTheme="minorHAnsi" w:hAnsiTheme="minorHAnsi" w:cstheme="minorHAnsi"/>
                <w:sz w:val="18"/>
                <w:szCs w:val="18"/>
              </w:rPr>
              <w:t>Według wiedzy</w:t>
            </w:r>
            <w:r w:rsidRPr="00CC0E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Dewelopera nie wydano decyzji </w:t>
            </w:r>
            <w:r w:rsidR="009C2A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B6E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</w:t>
            </w:r>
            <w:r w:rsidR="009C2A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ustaleniu lokalizacji regionalnej sieci szerokopasmowej dla terenu, na którym zlokalizowane jest przedsięwzięcie deweloperskie.</w:t>
            </w:r>
          </w:p>
        </w:tc>
      </w:tr>
      <w:tr w:rsidR="009C2A99" w:rsidRPr="0090394B" w14:paraId="646151AB" w14:textId="77777777" w:rsidTr="0090394B">
        <w:trPr>
          <w:trHeight w:val="284"/>
        </w:trPr>
        <w:tc>
          <w:tcPr>
            <w:tcW w:w="3386" w:type="dxa"/>
            <w:vMerge/>
          </w:tcPr>
          <w:p w14:paraId="41C67565" w14:textId="77777777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759269BF" w14:textId="473CB25F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 o ustaleniu lokalizacji inwestycji w zakresie Centralnego Portu Komunikacyjnego</w:t>
            </w:r>
          </w:p>
        </w:tc>
        <w:tc>
          <w:tcPr>
            <w:tcW w:w="3797" w:type="dxa"/>
            <w:gridSpan w:val="2"/>
          </w:tcPr>
          <w:p w14:paraId="0CEFBE39" w14:textId="705EC42A" w:rsidR="009C2A99" w:rsidRPr="00BB6E6F" w:rsidRDefault="00BB6E6F" w:rsidP="009C2A9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B6E6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Rzecznik CPK podał, że złożono w czerwcu i lipcu 2023 roku trzy wnioski o decyzje lokalizacyjne                w ramach jednego projektu inwestycyjnego dotyczącego budowy tunelu KDP pod Łodzią: dla komory startowej Retkinia, komory wydobywczej Fabryczna i dla samego 4-kilometrowego tunelu. Decyzja nie dotyczy bezpośrednio terenów                     w obrębie 1 km od Inwestycji.</w:t>
            </w:r>
          </w:p>
        </w:tc>
      </w:tr>
      <w:tr w:rsidR="009C2A99" w:rsidRPr="0090394B" w14:paraId="02ED54B9" w14:textId="77777777" w:rsidTr="0090394B">
        <w:trPr>
          <w:trHeight w:val="284"/>
        </w:trPr>
        <w:tc>
          <w:tcPr>
            <w:tcW w:w="3386" w:type="dxa"/>
            <w:vMerge/>
          </w:tcPr>
          <w:p w14:paraId="64A3507C" w14:textId="77777777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6853A3AD" w14:textId="5CD41287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                                     o zezwoleniu na realizację inwestycji w zakresie infrastruktury dostępowej</w:t>
            </w:r>
          </w:p>
        </w:tc>
        <w:tc>
          <w:tcPr>
            <w:tcW w:w="3797" w:type="dxa"/>
            <w:gridSpan w:val="2"/>
          </w:tcPr>
          <w:p w14:paraId="6BBB13A3" w14:textId="4CCBA720" w:rsidR="009C2A99" w:rsidRPr="00A15009" w:rsidRDefault="009C2A99" w:rsidP="009C2A9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0ECA">
              <w:rPr>
                <w:rFonts w:asciiTheme="minorHAnsi" w:hAnsiTheme="minorHAnsi" w:cstheme="minorHAnsi"/>
                <w:sz w:val="18"/>
                <w:szCs w:val="18"/>
              </w:rPr>
              <w:t>Według wiedzy</w:t>
            </w:r>
            <w:r w:rsidRPr="00CC0E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Dewelopera nie wydano decyzji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o zezwoleniu na realizację inwestycji w zakresie infrastruktury dostępowej dla terenu, na którym zlokalizowane jest przedsięwzięcie deweloperskie.</w:t>
            </w:r>
          </w:p>
        </w:tc>
      </w:tr>
      <w:tr w:rsidR="009C2A99" w:rsidRPr="0090394B" w14:paraId="4730990E" w14:textId="77777777" w:rsidTr="0090394B">
        <w:trPr>
          <w:trHeight w:val="284"/>
        </w:trPr>
        <w:tc>
          <w:tcPr>
            <w:tcW w:w="3386" w:type="dxa"/>
            <w:vMerge/>
          </w:tcPr>
          <w:p w14:paraId="6D2F6D07" w14:textId="77777777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24" w:type="dxa"/>
          </w:tcPr>
          <w:p w14:paraId="4F768F7E" w14:textId="102128A4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Decyzja o ustaleniu lokalizacji strategicznej inwestycji                               w sektorze naftowym</w:t>
            </w:r>
          </w:p>
        </w:tc>
        <w:tc>
          <w:tcPr>
            <w:tcW w:w="3797" w:type="dxa"/>
            <w:gridSpan w:val="2"/>
          </w:tcPr>
          <w:p w14:paraId="126BA89F" w14:textId="3BD74274" w:rsidR="009C2A99" w:rsidRPr="00A15009" w:rsidRDefault="009C2A99" w:rsidP="009C2A9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0ECA">
              <w:rPr>
                <w:rFonts w:asciiTheme="minorHAnsi" w:hAnsiTheme="minorHAnsi" w:cstheme="minorHAnsi"/>
                <w:sz w:val="18"/>
                <w:szCs w:val="18"/>
              </w:rPr>
              <w:t>Według wiedzy</w:t>
            </w:r>
            <w:r w:rsidRPr="00CC0E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Dewelopera nie wydano decyzji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o ustaleniu lokalizacji strategicznej inwestycji                 w sektorze naftowym dla terenu, na którym zlokalizowane jest przedsięwzięcie deweloperskie.</w:t>
            </w:r>
          </w:p>
        </w:tc>
      </w:tr>
      <w:tr w:rsidR="009C2A99" w:rsidRPr="0090394B" w14:paraId="5524761E" w14:textId="77777777" w:rsidTr="00ED191B">
        <w:trPr>
          <w:trHeight w:val="284"/>
        </w:trPr>
        <w:tc>
          <w:tcPr>
            <w:tcW w:w="8907" w:type="dxa"/>
            <w:gridSpan w:val="4"/>
          </w:tcPr>
          <w:p w14:paraId="556314DE" w14:textId="2B2D17EF" w:rsidR="009C2A99" w:rsidRPr="00540A5B" w:rsidRDefault="009C2A99" w:rsidP="009C2A9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40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Informacje dotyczące budynku</w:t>
            </w:r>
          </w:p>
        </w:tc>
      </w:tr>
      <w:tr w:rsidR="009C2A99" w:rsidRPr="0090394B" w14:paraId="2C7CA5E2" w14:textId="77777777" w:rsidTr="00E14094">
        <w:trPr>
          <w:trHeight w:val="284"/>
        </w:trPr>
        <w:tc>
          <w:tcPr>
            <w:tcW w:w="3386" w:type="dxa"/>
          </w:tcPr>
          <w:p w14:paraId="55684C4C" w14:textId="3CF6AEA1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Czy jest pozwolenie na budowę</w:t>
            </w:r>
          </w:p>
        </w:tc>
        <w:tc>
          <w:tcPr>
            <w:tcW w:w="2760" w:type="dxa"/>
            <w:gridSpan w:val="2"/>
          </w:tcPr>
          <w:p w14:paraId="2947E7FC" w14:textId="19ED7EA7" w:rsidR="009C2A99" w:rsidRPr="00CC0ECA" w:rsidRDefault="009C2A99" w:rsidP="009C2A99">
            <w:pPr>
              <w:pStyle w:val="Textbody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tak*</w:t>
            </w:r>
          </w:p>
        </w:tc>
        <w:tc>
          <w:tcPr>
            <w:tcW w:w="2761" w:type="dxa"/>
          </w:tcPr>
          <w:p w14:paraId="4DE02F1F" w14:textId="1773CEA7" w:rsidR="009C2A99" w:rsidRPr="00072E19" w:rsidRDefault="009C2A99" w:rsidP="009C2A99">
            <w:pPr>
              <w:pStyle w:val="Textbody"/>
              <w:spacing w:after="0" w:line="360" w:lineRule="auto"/>
              <w:jc w:val="center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072E19">
              <w:rPr>
                <w:rFonts w:asciiTheme="minorHAnsi" w:hAnsiTheme="minorHAnsi" w:cstheme="minorHAnsi"/>
                <w:strike/>
                <w:sz w:val="18"/>
                <w:szCs w:val="18"/>
              </w:rPr>
              <w:t>nie*</w:t>
            </w:r>
          </w:p>
        </w:tc>
      </w:tr>
      <w:tr w:rsidR="009C2A99" w:rsidRPr="0090394B" w14:paraId="6B05FFA1" w14:textId="77777777" w:rsidTr="00E14094">
        <w:trPr>
          <w:trHeight w:val="284"/>
        </w:trPr>
        <w:tc>
          <w:tcPr>
            <w:tcW w:w="3386" w:type="dxa"/>
          </w:tcPr>
          <w:p w14:paraId="64CBB9D8" w14:textId="3FDDE821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Czy pozwolenie na budowę jest ostateczne</w:t>
            </w:r>
          </w:p>
        </w:tc>
        <w:tc>
          <w:tcPr>
            <w:tcW w:w="2760" w:type="dxa"/>
            <w:gridSpan w:val="2"/>
          </w:tcPr>
          <w:p w14:paraId="76A582BC" w14:textId="4594DF09" w:rsidR="009C2A99" w:rsidRDefault="009C2A99" w:rsidP="009C2A99">
            <w:pPr>
              <w:pStyle w:val="Textbody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tak*</w:t>
            </w:r>
          </w:p>
        </w:tc>
        <w:tc>
          <w:tcPr>
            <w:tcW w:w="2761" w:type="dxa"/>
          </w:tcPr>
          <w:p w14:paraId="46955C62" w14:textId="40240D64" w:rsidR="009C2A99" w:rsidRPr="00072E19" w:rsidRDefault="009C2A99" w:rsidP="009C2A99">
            <w:pPr>
              <w:pStyle w:val="Textbody"/>
              <w:spacing w:after="0" w:line="240" w:lineRule="auto"/>
              <w:jc w:val="center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072E19">
              <w:rPr>
                <w:rFonts w:asciiTheme="minorHAnsi" w:hAnsiTheme="minorHAnsi" w:cstheme="minorHAnsi"/>
                <w:strike/>
                <w:sz w:val="18"/>
                <w:szCs w:val="18"/>
              </w:rPr>
              <w:t>nie*</w:t>
            </w:r>
          </w:p>
        </w:tc>
      </w:tr>
      <w:tr w:rsidR="009C2A99" w:rsidRPr="0090394B" w14:paraId="29FF010A" w14:textId="77777777" w:rsidTr="00E14094">
        <w:trPr>
          <w:trHeight w:val="284"/>
        </w:trPr>
        <w:tc>
          <w:tcPr>
            <w:tcW w:w="3386" w:type="dxa"/>
          </w:tcPr>
          <w:p w14:paraId="47603149" w14:textId="211AE350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Czy pozwolenie na budowę jest zaskarżone</w:t>
            </w:r>
          </w:p>
        </w:tc>
        <w:tc>
          <w:tcPr>
            <w:tcW w:w="2760" w:type="dxa"/>
            <w:gridSpan w:val="2"/>
          </w:tcPr>
          <w:p w14:paraId="504F8646" w14:textId="2CB47216" w:rsidR="009C2A99" w:rsidRPr="00072E19" w:rsidRDefault="009C2A99" w:rsidP="009C2A99">
            <w:pPr>
              <w:pStyle w:val="Textbody"/>
              <w:spacing w:after="0" w:line="240" w:lineRule="auto"/>
              <w:jc w:val="center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072E19">
              <w:rPr>
                <w:rFonts w:asciiTheme="minorHAnsi" w:hAnsiTheme="minorHAnsi" w:cstheme="minorHAnsi"/>
                <w:strike/>
                <w:sz w:val="18"/>
                <w:szCs w:val="18"/>
              </w:rPr>
              <w:t>tak*</w:t>
            </w:r>
          </w:p>
        </w:tc>
        <w:tc>
          <w:tcPr>
            <w:tcW w:w="2761" w:type="dxa"/>
          </w:tcPr>
          <w:p w14:paraId="15DF1395" w14:textId="0A159F6A" w:rsidR="009C2A99" w:rsidRDefault="009C2A99" w:rsidP="009C2A99">
            <w:pPr>
              <w:pStyle w:val="Textbody"/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Pr="00072E19">
              <w:rPr>
                <w:rStyle w:val="Odwoanieprzypisukocowego"/>
                <w:rFonts w:asciiTheme="minorHAnsi" w:hAnsiTheme="minorHAnsi" w:cstheme="minorHAnsi"/>
                <w:sz w:val="18"/>
                <w:szCs w:val="18"/>
              </w:rPr>
              <w:endnoteReference w:customMarkFollows="1" w:id="1"/>
              <w:sym w:font="Symbol" w:char="F02A"/>
            </w:r>
          </w:p>
        </w:tc>
      </w:tr>
      <w:tr w:rsidR="009C2A99" w:rsidRPr="0090394B" w14:paraId="11343D19" w14:textId="77777777" w:rsidTr="00363DA5">
        <w:trPr>
          <w:trHeight w:val="284"/>
        </w:trPr>
        <w:tc>
          <w:tcPr>
            <w:tcW w:w="3386" w:type="dxa"/>
          </w:tcPr>
          <w:p w14:paraId="09EC92FB" w14:textId="1682978C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Numer pozwolenia na budowę oraz nazwa organu, który je wydał</w:t>
            </w:r>
          </w:p>
        </w:tc>
        <w:tc>
          <w:tcPr>
            <w:tcW w:w="5521" w:type="dxa"/>
            <w:gridSpan w:val="3"/>
          </w:tcPr>
          <w:p w14:paraId="53F5A127" w14:textId="05D46C89" w:rsidR="009C2A99" w:rsidRPr="00F41584" w:rsidRDefault="009C2A99" w:rsidP="009C2A99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F41584">
              <w:rPr>
                <w:rFonts w:cstheme="minorHAnsi"/>
                <w:b/>
                <w:bCs/>
                <w:sz w:val="18"/>
                <w:szCs w:val="18"/>
              </w:rPr>
              <w:t>Decyzja nr DPRG-UA-XIV.</w:t>
            </w:r>
            <w:r w:rsidR="00BB6E6F">
              <w:rPr>
                <w:rFonts w:cstheme="minorHAnsi"/>
                <w:b/>
                <w:bCs/>
                <w:sz w:val="18"/>
                <w:szCs w:val="18"/>
              </w:rPr>
              <w:t>1566</w:t>
            </w:r>
            <w:r w:rsidRPr="00F41584">
              <w:rPr>
                <w:rFonts w:cstheme="minorHAnsi"/>
                <w:b/>
                <w:bCs/>
                <w:sz w:val="18"/>
                <w:szCs w:val="18"/>
              </w:rPr>
              <w:t>.202</w:t>
            </w:r>
            <w:r w:rsidR="00BB6E6F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Pr="00F41584">
              <w:rPr>
                <w:rFonts w:cstheme="minorHAnsi"/>
                <w:b/>
                <w:bCs/>
                <w:sz w:val="18"/>
                <w:szCs w:val="18"/>
              </w:rPr>
              <w:t xml:space="preserve"> z dnia </w:t>
            </w:r>
            <w:r w:rsidR="00BB6E6F">
              <w:rPr>
                <w:rFonts w:cstheme="minorHAnsi"/>
                <w:b/>
                <w:bCs/>
                <w:sz w:val="18"/>
                <w:szCs w:val="18"/>
              </w:rPr>
              <w:t>24</w:t>
            </w:r>
            <w:r w:rsidRPr="00F41584">
              <w:rPr>
                <w:rFonts w:cstheme="minorHAnsi"/>
                <w:b/>
                <w:bCs/>
                <w:sz w:val="18"/>
                <w:szCs w:val="18"/>
              </w:rPr>
              <w:t>.0</w:t>
            </w:r>
            <w:r w:rsidR="00BB6E6F">
              <w:rPr>
                <w:rFonts w:cstheme="minorHAnsi"/>
                <w:b/>
                <w:bCs/>
                <w:sz w:val="18"/>
                <w:szCs w:val="18"/>
              </w:rPr>
              <w:t>8</w:t>
            </w:r>
            <w:r w:rsidRPr="00F41584">
              <w:rPr>
                <w:rFonts w:cstheme="minorHAnsi"/>
                <w:b/>
                <w:bCs/>
                <w:sz w:val="18"/>
                <w:szCs w:val="18"/>
              </w:rPr>
              <w:t>.202</w:t>
            </w:r>
            <w:r w:rsidR="00BB6E6F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Pr="00F41584">
              <w:rPr>
                <w:rFonts w:cstheme="minorHAnsi"/>
                <w:b/>
                <w:bCs/>
                <w:sz w:val="18"/>
                <w:szCs w:val="18"/>
              </w:rPr>
              <w:t>r. wydana przez Prezydent Miasta Łodzi</w:t>
            </w:r>
            <w:r w:rsidR="00BB6E6F"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</w:tr>
      <w:tr w:rsidR="009C2A99" w:rsidRPr="0090394B" w14:paraId="7DCD254E" w14:textId="77777777" w:rsidTr="00363DA5">
        <w:trPr>
          <w:trHeight w:val="284"/>
        </w:trPr>
        <w:tc>
          <w:tcPr>
            <w:tcW w:w="3386" w:type="dxa"/>
          </w:tcPr>
          <w:p w14:paraId="4F138913" w14:textId="0BCA1C66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uprawomocnienia się decyzji                           o pozwoleniu na użytkowanie budynku</w:t>
            </w:r>
          </w:p>
        </w:tc>
        <w:tc>
          <w:tcPr>
            <w:tcW w:w="5521" w:type="dxa"/>
            <w:gridSpan w:val="3"/>
          </w:tcPr>
          <w:p w14:paraId="3B7E77F7" w14:textId="51117BFA" w:rsidR="009C2A99" w:rsidRPr="00503254" w:rsidRDefault="00503254" w:rsidP="009C2A99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Zawiadomienie o braku sprzeciwu w sprawie przystąpienia do użytkowania budynków w ramach osiedla Beskidzka Park etap I z dnia 20.05.2026r.</w:t>
            </w:r>
          </w:p>
        </w:tc>
      </w:tr>
      <w:tr w:rsidR="009C2A99" w:rsidRPr="0090394B" w14:paraId="59B9A35D" w14:textId="77777777" w:rsidTr="00363DA5">
        <w:trPr>
          <w:trHeight w:val="284"/>
        </w:trPr>
        <w:tc>
          <w:tcPr>
            <w:tcW w:w="3386" w:type="dxa"/>
          </w:tcPr>
          <w:p w14:paraId="0A7B01A7" w14:textId="67CA8323" w:rsidR="009C2A99" w:rsidRPr="00072E1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 w:rsidRPr="00072E19">
              <w:rPr>
                <w:rFonts w:cstheme="minorHAnsi"/>
                <w:sz w:val="18"/>
                <w:szCs w:val="18"/>
              </w:rPr>
              <w:t xml:space="preserve">Numer zgłoszenia budowy, o której mowa </w:t>
            </w:r>
            <w:r>
              <w:rPr>
                <w:rFonts w:cstheme="minorHAnsi"/>
                <w:sz w:val="18"/>
                <w:szCs w:val="18"/>
              </w:rPr>
              <w:t xml:space="preserve">  </w:t>
            </w:r>
            <w:r w:rsidRPr="00072E19">
              <w:rPr>
                <w:rFonts w:cstheme="minorHAnsi"/>
                <w:sz w:val="18"/>
                <w:szCs w:val="18"/>
              </w:rPr>
              <w:t>w art. 29 ust. 1 pkt 1 ustawy z dnia 7 lipca 1994r.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72E19">
              <w:rPr>
                <w:rFonts w:cstheme="minorHAnsi"/>
                <w:sz w:val="18"/>
                <w:szCs w:val="18"/>
              </w:rPr>
              <w:t xml:space="preserve">Prawo budowlane (Dz. U. z 2021r. </w:t>
            </w:r>
            <w:r w:rsidRPr="00072E19">
              <w:rPr>
                <w:rFonts w:cstheme="minorHAnsi"/>
                <w:sz w:val="18"/>
                <w:szCs w:val="18"/>
              </w:rPr>
              <w:lastRenderedPageBreak/>
              <w:t xml:space="preserve">poz. 2351, </w:t>
            </w:r>
            <w:r>
              <w:rPr>
                <w:rFonts w:cstheme="minorHAnsi"/>
                <w:sz w:val="18"/>
                <w:szCs w:val="18"/>
              </w:rPr>
              <w:t>z</w:t>
            </w:r>
            <w:r w:rsidRPr="00072E19">
              <w:rPr>
                <w:rFonts w:cstheme="minorHAnsi"/>
                <w:sz w:val="18"/>
                <w:szCs w:val="18"/>
              </w:rPr>
              <w:t xml:space="preserve"> p</w:t>
            </w:r>
            <w:r>
              <w:rPr>
                <w:rFonts w:cstheme="minorHAnsi"/>
                <w:sz w:val="18"/>
                <w:szCs w:val="18"/>
              </w:rPr>
              <w:t>óźniejszymi zmianami</w:t>
            </w:r>
            <w:r w:rsidRPr="00072E19">
              <w:rPr>
                <w:rFonts w:cstheme="minorHAnsi"/>
                <w:sz w:val="18"/>
                <w:szCs w:val="18"/>
              </w:rPr>
              <w:t>) oraz oznaczenie organu, do którego dokonano zgłoszenia, wraz z informacje o braku wniesienia sprzeciwu przez ten organ</w:t>
            </w:r>
          </w:p>
        </w:tc>
        <w:tc>
          <w:tcPr>
            <w:tcW w:w="5521" w:type="dxa"/>
            <w:gridSpan w:val="3"/>
          </w:tcPr>
          <w:p w14:paraId="2BFB10A0" w14:textId="452E2356" w:rsidR="009C2A99" w:rsidRDefault="00503254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Zawiadomienie o braku sprzeciwu w sprawie przystąpienia do użytkowania budynków w ramach osiedla Beskidzka Park etap I z dnia 20.05.2026r.</w:t>
            </w:r>
          </w:p>
        </w:tc>
      </w:tr>
      <w:tr w:rsidR="009C2A99" w:rsidRPr="0090394B" w14:paraId="3F64D665" w14:textId="77777777" w:rsidTr="00363DA5">
        <w:trPr>
          <w:trHeight w:val="284"/>
        </w:trPr>
        <w:tc>
          <w:tcPr>
            <w:tcW w:w="3386" w:type="dxa"/>
          </w:tcPr>
          <w:p w14:paraId="145E4BEF" w14:textId="4428BE89" w:rsidR="009C2A99" w:rsidRPr="00072E1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zakończenia budowy domu jednorodzinnego</w:t>
            </w:r>
          </w:p>
        </w:tc>
        <w:tc>
          <w:tcPr>
            <w:tcW w:w="5521" w:type="dxa"/>
            <w:gridSpan w:val="3"/>
          </w:tcPr>
          <w:p w14:paraId="0093C122" w14:textId="639FD964" w:rsidR="009C2A99" w:rsidRPr="00503254" w:rsidRDefault="00503254" w:rsidP="009C2A99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03254">
              <w:rPr>
                <w:rFonts w:cstheme="minorHAnsi"/>
                <w:b/>
                <w:bCs/>
                <w:sz w:val="18"/>
                <w:szCs w:val="18"/>
              </w:rPr>
              <w:t>Data zakończenia budowy: 16.04.2026r.</w:t>
            </w:r>
          </w:p>
        </w:tc>
      </w:tr>
      <w:tr w:rsidR="009C2A99" w:rsidRPr="0090394B" w14:paraId="00ED9CF2" w14:textId="77777777" w:rsidTr="00363DA5">
        <w:trPr>
          <w:trHeight w:val="284"/>
        </w:trPr>
        <w:tc>
          <w:tcPr>
            <w:tcW w:w="3386" w:type="dxa"/>
          </w:tcPr>
          <w:p w14:paraId="0FC5A871" w14:textId="73186577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Planowany termin rozpoczęcia                                  i zakończenia robót budowlanych</w:t>
            </w:r>
          </w:p>
        </w:tc>
        <w:tc>
          <w:tcPr>
            <w:tcW w:w="5521" w:type="dxa"/>
            <w:gridSpan w:val="3"/>
          </w:tcPr>
          <w:p w14:paraId="25EB9DA5" w14:textId="7915B6C6" w:rsidR="009C2A99" w:rsidRPr="00503254" w:rsidRDefault="00E91D4D" w:rsidP="009C2A99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03254">
              <w:rPr>
                <w:rFonts w:cstheme="minorHAnsi"/>
                <w:b/>
                <w:bCs/>
                <w:sz w:val="18"/>
                <w:szCs w:val="18"/>
              </w:rPr>
              <w:t>Data rozpoczęcia budowy:</w:t>
            </w:r>
            <w:r w:rsidR="009C2A99" w:rsidRPr="0050325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503254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 w:rsidRPr="00503254">
              <w:rPr>
                <w:rFonts w:cstheme="minorHAnsi"/>
                <w:b/>
                <w:bCs/>
                <w:sz w:val="18"/>
                <w:szCs w:val="18"/>
              </w:rPr>
              <w:t>3.10.2022r.</w:t>
            </w:r>
          </w:p>
          <w:p w14:paraId="2CDBA249" w14:textId="79392D46" w:rsidR="009C2A99" w:rsidRPr="00503254" w:rsidRDefault="00503254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503254">
              <w:rPr>
                <w:rFonts w:cstheme="minorHAnsi"/>
                <w:b/>
                <w:bCs/>
                <w:sz w:val="18"/>
                <w:szCs w:val="18"/>
              </w:rPr>
              <w:t>Data zakończenia budowy: 16.04.2026r.</w:t>
            </w:r>
          </w:p>
        </w:tc>
      </w:tr>
      <w:tr w:rsidR="009C2A99" w:rsidRPr="0090394B" w14:paraId="6930D987" w14:textId="77777777" w:rsidTr="00DF7174">
        <w:trPr>
          <w:trHeight w:val="284"/>
        </w:trPr>
        <w:tc>
          <w:tcPr>
            <w:tcW w:w="3386" w:type="dxa"/>
            <w:vMerge w:val="restart"/>
          </w:tcPr>
          <w:p w14:paraId="473F53F3" w14:textId="2F739A85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 przedsięwzięcia deweloperskiego lub zadania inwestycyjnego</w:t>
            </w:r>
          </w:p>
        </w:tc>
        <w:tc>
          <w:tcPr>
            <w:tcW w:w="2760" w:type="dxa"/>
            <w:gridSpan w:val="2"/>
          </w:tcPr>
          <w:p w14:paraId="3268764C" w14:textId="209B2AF0" w:rsidR="009C2A99" w:rsidRDefault="009C2A99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Liczba budynków</w:t>
            </w:r>
          </w:p>
        </w:tc>
        <w:tc>
          <w:tcPr>
            <w:tcW w:w="2761" w:type="dxa"/>
          </w:tcPr>
          <w:p w14:paraId="63846558" w14:textId="1BE28222" w:rsidR="009C2A99" w:rsidRDefault="00BB6E6F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 budynków</w:t>
            </w:r>
          </w:p>
        </w:tc>
      </w:tr>
      <w:tr w:rsidR="009C2A99" w:rsidRPr="0090394B" w14:paraId="1AF118C6" w14:textId="77777777" w:rsidTr="00DF7174">
        <w:trPr>
          <w:trHeight w:val="284"/>
        </w:trPr>
        <w:tc>
          <w:tcPr>
            <w:tcW w:w="3386" w:type="dxa"/>
            <w:vMerge/>
          </w:tcPr>
          <w:p w14:paraId="2B5EFBDA" w14:textId="77777777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  <w:gridSpan w:val="2"/>
          </w:tcPr>
          <w:p w14:paraId="75F0A68B" w14:textId="36C148D7" w:rsidR="009C2A99" w:rsidRDefault="009C2A99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Rozmieszczenie budynków na nieruchomości (należy podać minimalny odstęp między budynkami)</w:t>
            </w:r>
          </w:p>
        </w:tc>
        <w:tc>
          <w:tcPr>
            <w:tcW w:w="2761" w:type="dxa"/>
          </w:tcPr>
          <w:p w14:paraId="2C322639" w14:textId="50D7E598" w:rsidR="009C2A99" w:rsidRDefault="00BB6E6F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Budynki mieszkalne jednorodzinne w zabudowie szeregowej                              i bliźniaczej. Odległość między szeregami/bliźniakami wynosi 8m.</w:t>
            </w:r>
          </w:p>
        </w:tc>
      </w:tr>
      <w:tr w:rsidR="009C2A99" w:rsidRPr="0090394B" w14:paraId="16EA2126" w14:textId="77777777" w:rsidTr="00C27733">
        <w:trPr>
          <w:trHeight w:val="284"/>
        </w:trPr>
        <w:tc>
          <w:tcPr>
            <w:tcW w:w="3386" w:type="dxa"/>
          </w:tcPr>
          <w:p w14:paraId="2BC77A4A" w14:textId="7A9BE5BE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Sposób pomiaru powierzchni użytkowej lokalu mieszkalnego albo domu jednorodzinnego</w:t>
            </w:r>
          </w:p>
        </w:tc>
        <w:tc>
          <w:tcPr>
            <w:tcW w:w="5521" w:type="dxa"/>
            <w:gridSpan w:val="3"/>
          </w:tcPr>
          <w:p w14:paraId="270F7437" w14:textId="2E5DDE39" w:rsidR="009C2A99" w:rsidRPr="00F41584" w:rsidRDefault="009C2A99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F41584">
              <w:rPr>
                <w:rFonts w:cstheme="minorHAnsi"/>
                <w:sz w:val="18"/>
                <w:szCs w:val="18"/>
              </w:rPr>
              <w:t>W świetle ścian z tynkami zgodnie z PN-ISO 9836:2015</w:t>
            </w:r>
          </w:p>
        </w:tc>
      </w:tr>
      <w:tr w:rsidR="009C2A99" w:rsidRPr="0090394B" w14:paraId="56577F1D" w14:textId="77777777" w:rsidTr="00A65EAA">
        <w:trPr>
          <w:trHeight w:val="284"/>
        </w:trPr>
        <w:tc>
          <w:tcPr>
            <w:tcW w:w="3386" w:type="dxa"/>
            <w:vMerge w:val="restart"/>
          </w:tcPr>
          <w:p w14:paraId="27497427" w14:textId="7DF4E51D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Zamierzony sposób i procentowy udział źródeł finansowania przedsięwzięcia deweloperskiego lub zadania inwestycyjnego</w:t>
            </w:r>
          </w:p>
        </w:tc>
        <w:tc>
          <w:tcPr>
            <w:tcW w:w="2760" w:type="dxa"/>
            <w:gridSpan w:val="2"/>
          </w:tcPr>
          <w:p w14:paraId="3A372712" w14:textId="711F7236" w:rsidR="009C2A99" w:rsidRPr="00F41584" w:rsidRDefault="009C2A99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F41584">
              <w:rPr>
                <w:rFonts w:cstheme="minorHAnsi"/>
                <w:sz w:val="18"/>
                <w:szCs w:val="18"/>
              </w:rPr>
              <w:t>Rodzaj posiadanych środków finansowych – kredyt, środki własne, inne</w:t>
            </w:r>
          </w:p>
        </w:tc>
        <w:tc>
          <w:tcPr>
            <w:tcW w:w="2761" w:type="dxa"/>
          </w:tcPr>
          <w:p w14:paraId="47F9D46F" w14:textId="240925B0" w:rsidR="009C2A99" w:rsidRPr="00F41584" w:rsidRDefault="009C2A99" w:rsidP="009C2A99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Środki własne: </w:t>
            </w:r>
            <w:r w:rsidR="00BB6E6F">
              <w:rPr>
                <w:rFonts w:cstheme="minorHAnsi"/>
                <w:b/>
                <w:bCs/>
                <w:sz w:val="18"/>
                <w:szCs w:val="18"/>
              </w:rPr>
              <w:t>100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%</w:t>
            </w:r>
          </w:p>
        </w:tc>
      </w:tr>
      <w:tr w:rsidR="009C2A99" w:rsidRPr="0090394B" w14:paraId="6F5DDC02" w14:textId="77777777" w:rsidTr="00A65EAA">
        <w:trPr>
          <w:trHeight w:val="284"/>
        </w:trPr>
        <w:tc>
          <w:tcPr>
            <w:tcW w:w="3386" w:type="dxa"/>
            <w:vMerge/>
          </w:tcPr>
          <w:p w14:paraId="753069E3" w14:textId="77777777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  <w:gridSpan w:val="2"/>
          </w:tcPr>
          <w:p w14:paraId="5D5B2E76" w14:textId="47C23275" w:rsidR="009C2A99" w:rsidRPr="00F41584" w:rsidRDefault="009C2A99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 następujących instytucjach finansowych (wypełnia się                          w przypadku kredytu)</w:t>
            </w:r>
          </w:p>
        </w:tc>
        <w:tc>
          <w:tcPr>
            <w:tcW w:w="2761" w:type="dxa"/>
          </w:tcPr>
          <w:p w14:paraId="0E124E98" w14:textId="30349D89" w:rsidR="009C2A99" w:rsidRDefault="00BB6E6F" w:rsidP="009C2A99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Nie dotyczy</w:t>
            </w:r>
          </w:p>
        </w:tc>
      </w:tr>
      <w:tr w:rsidR="009C2A99" w:rsidRPr="0090394B" w14:paraId="7A04CB84" w14:textId="77777777" w:rsidTr="00A65EAA">
        <w:trPr>
          <w:trHeight w:val="284"/>
        </w:trPr>
        <w:tc>
          <w:tcPr>
            <w:tcW w:w="3386" w:type="dxa"/>
            <w:vMerge w:val="restart"/>
          </w:tcPr>
          <w:p w14:paraId="039A878F" w14:textId="483133DB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Środki ochrony nabywców</w:t>
            </w:r>
          </w:p>
        </w:tc>
        <w:tc>
          <w:tcPr>
            <w:tcW w:w="2760" w:type="dxa"/>
            <w:gridSpan w:val="2"/>
          </w:tcPr>
          <w:p w14:paraId="5A4F2F1F" w14:textId="361B833C" w:rsidR="009C2A99" w:rsidRDefault="009C2A99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Otwarty mieszkaniowy rachunek powierniczy*</w:t>
            </w:r>
          </w:p>
        </w:tc>
        <w:tc>
          <w:tcPr>
            <w:tcW w:w="2761" w:type="dxa"/>
          </w:tcPr>
          <w:p w14:paraId="2ACF9E9E" w14:textId="34D9DCB8" w:rsidR="009C2A99" w:rsidRPr="00117AF0" w:rsidRDefault="009C2A99" w:rsidP="009C2A99">
            <w:pPr>
              <w:pStyle w:val="Akapitzlist"/>
              <w:ind w:left="0"/>
              <w:jc w:val="both"/>
              <w:rPr>
                <w:rFonts w:cstheme="minorHAnsi"/>
                <w:b/>
                <w:bCs/>
                <w:strike/>
                <w:sz w:val="18"/>
                <w:szCs w:val="18"/>
              </w:rPr>
            </w:pPr>
            <w:r>
              <w:rPr>
                <w:rFonts w:cstheme="minorHAnsi"/>
                <w:strike/>
                <w:sz w:val="18"/>
                <w:szCs w:val="18"/>
              </w:rPr>
              <w:t>Z</w:t>
            </w:r>
            <w:r w:rsidRPr="00117AF0">
              <w:rPr>
                <w:rFonts w:cstheme="minorHAnsi"/>
                <w:strike/>
                <w:sz w:val="18"/>
                <w:szCs w:val="18"/>
              </w:rPr>
              <w:t>amknięty mieszkaniowy rachunek powierniczy*</w:t>
            </w:r>
          </w:p>
        </w:tc>
      </w:tr>
      <w:tr w:rsidR="009C2A99" w:rsidRPr="0090394B" w14:paraId="224B61DC" w14:textId="77777777" w:rsidTr="00A65EAA">
        <w:trPr>
          <w:trHeight w:val="284"/>
        </w:trPr>
        <w:tc>
          <w:tcPr>
            <w:tcW w:w="3386" w:type="dxa"/>
            <w:vMerge/>
          </w:tcPr>
          <w:p w14:paraId="24A493C9" w14:textId="77777777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  <w:gridSpan w:val="2"/>
          </w:tcPr>
          <w:p w14:paraId="58C65C43" w14:textId="1E76BFC2" w:rsidR="009C2A99" w:rsidRDefault="009C2A99" w:rsidP="009C2A99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Wysokość stawki procentowej, według której jest obliczana kwota składki na Deweloperski Fundusz Gwarancyjny</w:t>
            </w:r>
            <w:r>
              <w:rPr>
                <w:rStyle w:val="Odwoanieprzypisudolnego"/>
                <w:rFonts w:cstheme="minorHAnsi"/>
                <w:sz w:val="18"/>
                <w:szCs w:val="18"/>
              </w:rPr>
              <w:footnoteReference w:id="7"/>
            </w:r>
          </w:p>
        </w:tc>
        <w:tc>
          <w:tcPr>
            <w:tcW w:w="2761" w:type="dxa"/>
          </w:tcPr>
          <w:p w14:paraId="4CCE52CD" w14:textId="0CD6D080" w:rsidR="009C2A99" w:rsidRPr="00117AF0" w:rsidRDefault="009C2A99" w:rsidP="009C2A99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117AF0">
              <w:rPr>
                <w:rFonts w:cstheme="minorHAnsi"/>
                <w:b/>
                <w:bCs/>
                <w:sz w:val="18"/>
                <w:szCs w:val="18"/>
              </w:rPr>
              <w:t>0,45%</w:t>
            </w:r>
          </w:p>
        </w:tc>
      </w:tr>
      <w:tr w:rsidR="009C2A99" w:rsidRPr="0090394B" w14:paraId="4BE7F675" w14:textId="77777777" w:rsidTr="002E0079">
        <w:trPr>
          <w:trHeight w:val="284"/>
        </w:trPr>
        <w:tc>
          <w:tcPr>
            <w:tcW w:w="3386" w:type="dxa"/>
          </w:tcPr>
          <w:p w14:paraId="602452BF" w14:textId="58D1F90A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Główne zasady funkcjonowania wybranego rodzaju zabezpieczenia środków nabywcy</w:t>
            </w:r>
          </w:p>
        </w:tc>
        <w:tc>
          <w:tcPr>
            <w:tcW w:w="5521" w:type="dxa"/>
            <w:gridSpan w:val="3"/>
          </w:tcPr>
          <w:p w14:paraId="1D7CD70F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Dla przedsięwzięcia deweloperskiego, deweloper zawrze umowę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</w:t>
            </w: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prowadzenie otwartego mieszkaniowego rachunku powierniczego, zwanego dalej „mieszkaniowym rachunkiem powierniczym”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  <w:p w14:paraId="3E0239AB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Bank prowadzący mieszkaniowy rachunek powierniczy ewidencjonuje wpłaty i wypłaty odrębnie dla każdego nabywcy.</w:t>
            </w:r>
          </w:p>
          <w:p w14:paraId="3326228C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Bank prowadzący mieszkaniowy rachunek powierniczy na żądanie nabywcy informuje nabywcę o dokonanych wpłatach i wypłatach.</w:t>
            </w:r>
          </w:p>
          <w:p w14:paraId="0C09FFCB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Prawo wypowiedzenia umowy, o której mowa w ust. 1, przysługuje wyłącznie bankowi i tylko z ważnych powodów.</w:t>
            </w:r>
          </w:p>
          <w:p w14:paraId="58828BC3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 czasie obowiązywania umowy, o której mowa w ust. 1, umowa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</w:t>
            </w: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prowadzenie mieszkaniowego rachunku powierniczego nie może ulec zmianie bez zgody nabywcy, z wyjątkiem oprocentowania środków pieniężnych gromadzonych na rachunku, z tym że sposób ustalania wysokości oprocentowania określony jest w tej umowie.</w:t>
            </w:r>
          </w:p>
          <w:p w14:paraId="62D3F849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Deweloper ma prawo dysponować środkami wypłacanymi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 </w:t>
            </w: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 otwartego mieszkaniowego rachunku powierniczego, wyłącznie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</w:t>
            </w: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 celu realizacji przedsięwzięcia/zadania deweloperskiego, dla którego prowadzony jest ten rachunek. Do kontroli wykonania obowiązków ustęp 9 stosuje się odpowiednio.</w:t>
            </w:r>
          </w:p>
          <w:p w14:paraId="192CA1C9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Koszty, opłaty i prowizje za prowadzenie mieszkaniowego rachunku powierniczego obciążają dewelopera.</w:t>
            </w:r>
          </w:p>
          <w:p w14:paraId="117FAFAB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Bank wypłaca deweloperowi środki zgromadzone na otwartym mieszkaniowym rachunku powierniczym po stwierdzeniu zakończenia danego etapu realizacji przedsięwzięcia deweloperskiego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  <w:p w14:paraId="41FF7C7D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Bank dokonuje kontroli zakończenia każdego z etapów przedsięwzięcia deweloperskiego określonego w harmonogramie przedsięwzięcia deweloperskiego, przed dokonaniem wypłaty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</w:t>
            </w: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z otwartego mieszkaniowego rachunku powierniczego na rzecz dewelopera, na podstawie wpisu kierownika budowy w dzienniku budowy, potwierdzonego przez wyznaczoną przez bank osobę posiadającą odpowiednie uprawnienia budowlane.</w:t>
            </w:r>
          </w:p>
          <w:p w14:paraId="21BBC3F2" w14:textId="77777777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 zakresie kontroli, o której mowa w ust. 9, bank uzyskuje prawo wglądu do rachunków bankowych dewelopera oraz kontroli dokumentacji.</w:t>
            </w:r>
          </w:p>
          <w:p w14:paraId="1FF66E08" w14:textId="3B58F0A2" w:rsidR="009C2A99" w:rsidRPr="00117AF0" w:rsidRDefault="009C2A99" w:rsidP="009C2A99">
            <w:pPr>
              <w:pStyle w:val="Textbody"/>
              <w:numPr>
                <w:ilvl w:val="0"/>
                <w:numId w:val="31"/>
              </w:numPr>
              <w:spacing w:after="0" w:line="240" w:lineRule="auto"/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17AF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Koszty kontroli, o której mowa w ust. 9, ponosi deweloper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</w:tr>
      <w:tr w:rsidR="009C2A99" w:rsidRPr="0090394B" w14:paraId="50238B8A" w14:textId="77777777" w:rsidTr="002E0079">
        <w:trPr>
          <w:trHeight w:val="284"/>
        </w:trPr>
        <w:tc>
          <w:tcPr>
            <w:tcW w:w="3386" w:type="dxa"/>
          </w:tcPr>
          <w:p w14:paraId="01897A4F" w14:textId="19E32065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Nazwa instytucji zapewniającej bezpieczeństwo środków nabywcy</w:t>
            </w:r>
          </w:p>
        </w:tc>
        <w:tc>
          <w:tcPr>
            <w:tcW w:w="5521" w:type="dxa"/>
            <w:gridSpan w:val="3"/>
          </w:tcPr>
          <w:p w14:paraId="1225D330" w14:textId="359411A9" w:rsidR="009C2A99" w:rsidRPr="005833F6" w:rsidRDefault="005833F6" w:rsidP="009C2A9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833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ING Bank Śląski S.A.</w:t>
            </w:r>
          </w:p>
        </w:tc>
      </w:tr>
      <w:tr w:rsidR="009C2A99" w:rsidRPr="0090394B" w14:paraId="1A253A72" w14:textId="77777777" w:rsidTr="002E0079">
        <w:trPr>
          <w:trHeight w:val="284"/>
        </w:trPr>
        <w:tc>
          <w:tcPr>
            <w:tcW w:w="3386" w:type="dxa"/>
          </w:tcPr>
          <w:p w14:paraId="0B400836" w14:textId="78155CD5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Harmonogram przedsięwzięcia deweloperskiego lub zadania inwestycyjnego</w:t>
            </w:r>
          </w:p>
        </w:tc>
        <w:tc>
          <w:tcPr>
            <w:tcW w:w="5521" w:type="dxa"/>
            <w:gridSpan w:val="3"/>
          </w:tcPr>
          <w:p w14:paraId="3287ADD9" w14:textId="1B9CB685" w:rsidR="009C2A99" w:rsidRPr="00095016" w:rsidRDefault="0006174D" w:rsidP="009C2A9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Pr="00593B58">
              <w:rPr>
                <w:rFonts w:asciiTheme="minorHAnsi" w:hAnsiTheme="minorHAnsi" w:cstheme="minorHAnsi"/>
                <w:sz w:val="18"/>
                <w:szCs w:val="18"/>
              </w:rPr>
              <w:t xml:space="preserve">godnie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 harmonogramem przedsięwzięcia</w:t>
            </w:r>
            <w:r w:rsidRPr="00593B58">
              <w:rPr>
                <w:rFonts w:asciiTheme="minorHAnsi" w:hAnsiTheme="minorHAnsi" w:cstheme="minorHAnsi"/>
                <w:sz w:val="18"/>
                <w:szCs w:val="18"/>
              </w:rPr>
              <w:t>, który stanowi załącznik do niniejszego prospektu.</w:t>
            </w:r>
          </w:p>
        </w:tc>
      </w:tr>
      <w:tr w:rsidR="009C2A99" w:rsidRPr="0090394B" w14:paraId="00C73C03" w14:textId="77777777" w:rsidTr="002E0079">
        <w:trPr>
          <w:trHeight w:val="284"/>
        </w:trPr>
        <w:tc>
          <w:tcPr>
            <w:tcW w:w="3386" w:type="dxa"/>
          </w:tcPr>
          <w:p w14:paraId="1B9B28B7" w14:textId="7CD20A3D" w:rsidR="009C2A99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Dopuszczenie waloryzacji ceny oraz określenie zasad waloryzacji</w:t>
            </w:r>
          </w:p>
        </w:tc>
        <w:tc>
          <w:tcPr>
            <w:tcW w:w="5521" w:type="dxa"/>
            <w:gridSpan w:val="3"/>
          </w:tcPr>
          <w:p w14:paraId="2A75B5AB" w14:textId="7BC4AE80" w:rsidR="009C2A99" w:rsidRDefault="009C2A99" w:rsidP="009C2A9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 nie podlega waloryzacji.</w:t>
            </w:r>
          </w:p>
        </w:tc>
      </w:tr>
      <w:tr w:rsidR="009C2A99" w:rsidRPr="0090394B" w14:paraId="50AA56F6" w14:textId="77777777" w:rsidTr="00070648">
        <w:trPr>
          <w:trHeight w:val="284"/>
        </w:trPr>
        <w:tc>
          <w:tcPr>
            <w:tcW w:w="8907" w:type="dxa"/>
            <w:gridSpan w:val="4"/>
          </w:tcPr>
          <w:p w14:paraId="54EAD997" w14:textId="411FACE9" w:rsidR="009C2A99" w:rsidRPr="00540A5B" w:rsidRDefault="009C2A99" w:rsidP="009C2A99">
            <w:pPr>
              <w:pStyle w:val="Textbody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Warunki odstąpienia od umowy deweloperskiej lub umowy, o której mowa w art. 2 ust. 1 pkt. 2,3 lub 5 Ustawy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40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 dnia 20.05.2021r. o ochronie praw nabywcy lokalu mieszkalnego lub domu jednorodzinnego oraz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40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 Deweloperskim Funduszu Gwarancyjnym</w:t>
            </w:r>
          </w:p>
        </w:tc>
      </w:tr>
      <w:tr w:rsidR="009C2A99" w:rsidRPr="0090394B" w14:paraId="6949CEB7" w14:textId="77777777" w:rsidTr="002E0079">
        <w:trPr>
          <w:trHeight w:val="284"/>
        </w:trPr>
        <w:tc>
          <w:tcPr>
            <w:tcW w:w="3386" w:type="dxa"/>
          </w:tcPr>
          <w:p w14:paraId="3F643DBF" w14:textId="3531A623" w:rsidR="009C2A99" w:rsidRPr="00540A5B" w:rsidRDefault="009C2A99" w:rsidP="009C2A99">
            <w:pPr>
              <w:jc w:val="both"/>
              <w:rPr>
                <w:rFonts w:cstheme="minorHAnsi"/>
                <w:sz w:val="18"/>
                <w:szCs w:val="18"/>
              </w:rPr>
            </w:pPr>
            <w:r w:rsidRPr="00540A5B">
              <w:rPr>
                <w:rFonts w:cstheme="minorHAnsi"/>
                <w:sz w:val="18"/>
                <w:szCs w:val="18"/>
              </w:rPr>
              <w:t>Warunki na jakich można odstąpić od umowy deweloperskiej lub jednej z umów, o których mowa w art. 2 ust. 1 pkt. 2,3 lub 5 Ustawy z dnia 20.05.2021r. o ochronie praw nabywcy lokalu mieszkalnego lub domu jednorodzinnego oraz o Deweloperskim Funduszu Gwarancyjnym</w:t>
            </w:r>
          </w:p>
        </w:tc>
        <w:tc>
          <w:tcPr>
            <w:tcW w:w="5521" w:type="dxa"/>
            <w:gridSpan w:val="3"/>
          </w:tcPr>
          <w:p w14:paraId="2A383411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Podstawa prawna (Deweloper niniejszym informuje, że):</w:t>
            </w:r>
          </w:p>
          <w:p w14:paraId="2CD2A086" w14:textId="77777777" w:rsidR="009C2A99" w:rsidRPr="00212111" w:rsidRDefault="009C2A99" w:rsidP="009C2A99">
            <w:pPr>
              <w:pStyle w:val="TableParagraph"/>
              <w:numPr>
                <w:ilvl w:val="0"/>
                <w:numId w:val="32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Nabywcy przysługuje prawo do odstąpienia od umowy deweloperskiej lub innej umowy zawieranej z Deweloperem na zasadach określonych w ustawie z dnia 20 maja 2021r. o ochronie praw nabywcy lokalu mieszkalnego lub domu jednorodzinnego oraz Deweloperskim Funduszu Gwarancyjnym (Dz. U. poz. 1177                             z późniejszymi zmianami), dalej także „Ustawa”.</w:t>
            </w:r>
          </w:p>
          <w:p w14:paraId="6C113F60" w14:textId="77777777" w:rsidR="009C2A99" w:rsidRPr="00212111" w:rsidRDefault="009C2A99" w:rsidP="009C2A99">
            <w:pPr>
              <w:pStyle w:val="TableParagraph"/>
              <w:numPr>
                <w:ilvl w:val="0"/>
                <w:numId w:val="32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Nabywcy przysługuje dodatkowo prawo do odstąpienia od umowy deweloperskiej na zasadach określonych w umowie.</w:t>
            </w:r>
          </w:p>
          <w:p w14:paraId="0BE934F2" w14:textId="74FDEE5D" w:rsidR="009C2A99" w:rsidRPr="00212111" w:rsidRDefault="009C2A99" w:rsidP="009C2A99">
            <w:pPr>
              <w:pStyle w:val="TableParagraph"/>
              <w:numPr>
                <w:ilvl w:val="0"/>
                <w:numId w:val="32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Deweloperowi przysługuje prawo do odstąpienia od umowy deweloperskiej lub innej umowy zawieranej z Deweloperem na zasadach określonych w ustawie z dnia 20 maja 2021r. o ochronie praw nabywcy lokalu mieszkalnego lub domu jednorodzinnego oraz Deweloperskim Funduszu Gwarancyjnym.</w:t>
            </w:r>
          </w:p>
          <w:p w14:paraId="0CA0E92E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EC4F34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Przesłanki odstąpienia od umowy przez Nabywcę zgodnie z Ustawą (Nabywca ma prawo odstąpić od umowy deweloperskiej albo umowy,            o której mowa w art. 2 ust. 1 pkt 2, 3 lub 5 Ustawy):</w:t>
            </w:r>
          </w:p>
          <w:p w14:paraId="24E75397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Jeżeli umowa deweloperska albo umowa, o której mowa w art. 2 ust. 1 pkt 2, 3 lub 5 Ustawy, nie zawiera odpowiednio elementów,                     o których mowa w art. 35 Ustawy, albo elementów, o których mowa w art. 36 Ustawy.</w:t>
            </w:r>
          </w:p>
          <w:p w14:paraId="64EBAE38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Jeżeli informacje zawarte w umowie deweloperskiej albo umowie,            o której mowa w art. 2 ust. 1 pkt 2, 3 lub 5 Ustawy, nie są zgodne              z informacjami zawartymi w prospekcie informacyjnym lub jego załącznikach, z wyjątkiem zmian, o których mowa w art. 35 ust. 2 Ustawy.</w:t>
            </w:r>
          </w:p>
          <w:p w14:paraId="6227BFA5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Jeżeli deweloper nie doręczył zgodnie z art. 21 Ustawy lub art. 22 Ustawy prospektu informacyjnego wraz z załącznikami lub informacji o zmianie danych lub informacji zawartych w prospekcie informacyjnym lub jego załącznikach.</w:t>
            </w:r>
          </w:p>
          <w:p w14:paraId="7DED9CAD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Jeżeli dane lub informacje zawarte w prospekcie informacyjnym lub jego załącznikach, na podstawie których zawarto umowę deweloperską albo umowę, o której mowa w art. 2 ust. 1 pkt 2, 3 lub 5 Ustawy, są niezgodne ze stanem faktycznym lub prawnym w dniu zawarcia umowy.</w:t>
            </w:r>
          </w:p>
          <w:p w14:paraId="22626112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Jeżeli prospekt informacyjny, na podstawie którego zawarto umowę deweloperską albo umowę, o której mowa w art. 2 ust. 1 pkt 2, 3 lub 5 Ustawy, nie zawiera danych lub informacji określonych we wzorze prospektu informacyjnego.</w:t>
            </w:r>
          </w:p>
          <w:p w14:paraId="0AF1CA4C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nie przeniesienia na nabywcę praw wynikających                    z umowy deweloperskiej albo umowy, o której mowa w art. 2 ust. 1 pkt 2, 3 lub 5 Ustawy, w terminie wynikającym z tych umów.</w:t>
            </w:r>
          </w:p>
          <w:p w14:paraId="2F3F424A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W przypadku gdy deweloper nie zawrze umowy mieszkaniowego rachunku powierniczego z innym bankiem lub inną kasą w trybie                   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 terminie, o których mowa w art. 10 ust. 1 Ustawy.</w:t>
            </w:r>
          </w:p>
          <w:p w14:paraId="177C9C21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gdy deweloper nie posiada zgody wierzyciela hipotecznego lub zobowiązania do jej udzielenia, o których mowa             w art. 25 ust. 1 pkt 1 lub 2 Ustawy.</w:t>
            </w:r>
          </w:p>
          <w:p w14:paraId="02A000F3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niewykonania przez dewelopera obowiązku, o którym mowa w art. 12 ust. 2 Ustawy, w terminie określonym w tym przepisie.</w:t>
            </w:r>
          </w:p>
          <w:p w14:paraId="7C342D50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nieusunięcia przez dewelopera wady istotnej lokalu mieszkalnego albo domu jednorodzinnego na zasadach określonych w art. 41 ust. 11 Ustawy.</w:t>
            </w:r>
          </w:p>
          <w:p w14:paraId="295D59EA" w14:textId="77777777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stwierdzenia przez rzeczoznawcę istnienia wady istotnej, o którym mowa w art. 41 ust. 15 Ustawy.</w:t>
            </w:r>
          </w:p>
          <w:p w14:paraId="7742C6E3" w14:textId="042A6480" w:rsidR="009C2A99" w:rsidRPr="00212111" w:rsidRDefault="009C2A99" w:rsidP="009C2A99">
            <w:pPr>
              <w:pStyle w:val="TableParagraph"/>
              <w:numPr>
                <w:ilvl w:val="0"/>
                <w:numId w:val="33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Jeżeli syndyk zażądał wykonania umowy na podstawie art. 98 Ustawy z dnia 28 lutego 2003r. - Prawo upadłościowe.</w:t>
            </w:r>
          </w:p>
          <w:p w14:paraId="57D4E0E8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C51A98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Terminy i sposób wykonania przez Nabywcę ustawowego prawa do odstąpienia od umowy:</w:t>
            </w:r>
          </w:p>
          <w:p w14:paraId="36BAA6C2" w14:textId="77777777" w:rsidR="009C2A99" w:rsidRPr="00212111" w:rsidRDefault="009C2A99" w:rsidP="009C2A99">
            <w:pPr>
              <w:pStyle w:val="TableParagraph"/>
              <w:numPr>
                <w:ilvl w:val="0"/>
                <w:numId w:val="34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przypadkach, o których mowa w pkt 1-5 powyżej, Nabywca ma prawo odstąpienia od umowy deweloperskiej albo umowy, o której mowa w art. 2 ust. 1 pkt 2, 3 lub 5 Ustawy, w terminie 30 dni od dnia jej zawarcia.</w:t>
            </w:r>
          </w:p>
          <w:p w14:paraId="1EC51D6C" w14:textId="0031777D" w:rsidR="009C2A99" w:rsidRPr="00212111" w:rsidRDefault="009C2A99" w:rsidP="009C2A99">
            <w:pPr>
              <w:pStyle w:val="TableParagraph"/>
              <w:numPr>
                <w:ilvl w:val="0"/>
                <w:numId w:val="34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W przypadku, o którym mowa w pkt 6 powyżej, przed skorzystaniem z prawa do odstąpienia od umowy Nabywca wyznacza </w:t>
            </w:r>
            <w:r w:rsidR="00B153EA" w:rsidRPr="00212111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eweloperowi 120-dniowy</w:t>
            </w:r>
            <w:r w:rsidR="00B153EA"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termin na przeniesienie</w:t>
            </w:r>
            <w:r w:rsidR="00B153EA"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 Działki Nowo Wydzielonej, 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a w razie bezskutecznego upływu wyznaczonego terminu </w:t>
            </w:r>
            <w:r w:rsidR="00B153EA"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będzie 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uprawniony do odstąpienia od tej umowy</w:t>
            </w:r>
            <w:r w:rsidR="00B153EA" w:rsidRPr="00212111">
              <w:rPr>
                <w:rFonts w:asciiTheme="minorHAnsi" w:hAnsiTheme="minorHAnsi" w:cstheme="minorHAnsi"/>
                <w:sz w:val="18"/>
                <w:szCs w:val="18"/>
              </w:rPr>
              <w:t>, przy czym w przypadku, gdy niedotrzymanie terminu przez Dewelopera było spowodowane przyczynami obciążającymi Dewelopera – Deweloper zapłaci Nabywcy karę umowną w wysokości 2% Ceny za Działkę</w:t>
            </w:r>
            <w:r w:rsidR="007E0407"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 określonej w niniejszej umowie.</w:t>
            </w:r>
          </w:p>
          <w:p w14:paraId="297A559C" w14:textId="77777777" w:rsidR="009C2A99" w:rsidRPr="00212111" w:rsidRDefault="009C2A99" w:rsidP="009C2A99">
            <w:pPr>
              <w:pStyle w:val="TableParagraph"/>
              <w:numPr>
                <w:ilvl w:val="0"/>
                <w:numId w:val="34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przypadku, o którym mowa w pkt 7 powyżej, Nabywca ma prawo odstąpienia od umowy deweloperskiej albo umowy, o której mowa w art. 2 ust. 1 pkt 2, 3 lub 5 Ustawy, po dokonaniu przez bank lub kasę zwrotu środków zgodnie z art. 10 ust. 3 Ustawy.</w:t>
            </w:r>
          </w:p>
          <w:p w14:paraId="7E245D44" w14:textId="77777777" w:rsidR="009C2A99" w:rsidRPr="00212111" w:rsidRDefault="009C2A99" w:rsidP="009C2A99">
            <w:pPr>
              <w:pStyle w:val="TableParagraph"/>
              <w:numPr>
                <w:ilvl w:val="0"/>
                <w:numId w:val="34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przypadku, o którym mowa w pkt 8 powyżej, Nabywca ma prawo odstąpienia od umowy deweloperskiej albo umowy, o której mowa w art. 2 ust. 1 pkt 2, 3 lub 5 Ustawy, w terminie 60 dni od dnia jej zawarcia.</w:t>
            </w:r>
          </w:p>
          <w:p w14:paraId="3A374C27" w14:textId="6E779F3A" w:rsidR="009C2A99" w:rsidRPr="00212111" w:rsidRDefault="009C2A99" w:rsidP="009C2A99">
            <w:pPr>
              <w:pStyle w:val="TableParagraph"/>
              <w:numPr>
                <w:ilvl w:val="0"/>
                <w:numId w:val="34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przypadku, o którym mowa w pkt 9 powyżej, nabywca ma prawo odstąpienia od umowy deweloperskiej albo umowy, o której mowa w art. 2 ust. 1 pkt 2, 3 lub 5 Ustawy, po upływie 60 dni od dnia podania do publicznej wiadomości informacji, o których mowa w art. 12 ust. 1 Ustawy.</w:t>
            </w:r>
          </w:p>
          <w:p w14:paraId="1226D798" w14:textId="79CDE728" w:rsidR="007E0407" w:rsidRPr="00212111" w:rsidRDefault="007E0407" w:rsidP="009C2A99">
            <w:pPr>
              <w:pStyle w:val="TableParagraph"/>
              <w:numPr>
                <w:ilvl w:val="0"/>
                <w:numId w:val="34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skorzystania przez Nabywcę z prawa odstąpienia,                       o którym mowa w art. 43 ust. 1 – zgodnie z art. 44 ust. 2 Ustawy – Umowa uważana jest za niezawartą, a Nabywca nie ponosi żadnych kosztów związanych z odstąpieniem od Umowy.</w:t>
            </w:r>
          </w:p>
          <w:p w14:paraId="7671441D" w14:textId="541AFACE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Oświadczenie woli Nabywcy o odstąpieniu od umowy deweloperskiej albo umowy, o której mowa w art. 2 ust. 1 pkt 2, 3 lub 5 Ustawy, jest skuteczne, jeżeli zawiera zgodę na wykreślenie z księgi wieczystej odpowiednich roszczeń, o których mowa w art. 38 ust. 2 Ustawy i jest złożone w formie pisemnej z podpisami notarialnie poświadczonymi.</w:t>
            </w:r>
          </w:p>
          <w:p w14:paraId="724F0577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913A5E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Przesłanki odstąpienia od umowy przez Nabywcę zgodnie z umową (Nabywca ma prawo odstąpić od umowy deweloperskiej):</w:t>
            </w:r>
          </w:p>
          <w:p w14:paraId="1A689DE6" w14:textId="77777777" w:rsidR="009C2A99" w:rsidRPr="00212111" w:rsidRDefault="009C2A99" w:rsidP="009C2A99">
            <w:pPr>
              <w:pStyle w:val="TableParagraph"/>
              <w:numPr>
                <w:ilvl w:val="0"/>
                <w:numId w:val="35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podwyższenia stawki podatku od towarów i usług (VAT) mającej wpływ na wysokość ceny nabycia przedmiotu umowy.</w:t>
            </w:r>
          </w:p>
          <w:p w14:paraId="610B2F80" w14:textId="421E4E3E" w:rsidR="009C2A99" w:rsidRPr="00212111" w:rsidRDefault="009C2A99" w:rsidP="009C2A99">
            <w:pPr>
              <w:pStyle w:val="TableParagraph"/>
              <w:numPr>
                <w:ilvl w:val="0"/>
                <w:numId w:val="35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Jeżeli w wyniku zmiany powierzchni użytkowej </w:t>
            </w:r>
            <w:r w:rsidR="007E0407" w:rsidRPr="00212111">
              <w:rPr>
                <w:rFonts w:asciiTheme="minorHAnsi" w:hAnsiTheme="minorHAnsi" w:cstheme="minorHAnsi"/>
                <w:sz w:val="18"/>
                <w:szCs w:val="18"/>
              </w:rPr>
              <w:t>Budynku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, jego powierzchnia ustalona w oparciu o pomiary powykonawcze będzie</w:t>
            </w:r>
            <w:r w:rsidR="007E0407"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 większa lub mniejsza od powierzchni Budynku wskazanej w niniejszej umowie o więcej niż 2%.</w:t>
            </w:r>
          </w:p>
          <w:p w14:paraId="27CF3FC3" w14:textId="22B590FD" w:rsidR="005833F6" w:rsidRPr="00212111" w:rsidRDefault="005833F6" w:rsidP="009C2A99">
            <w:pPr>
              <w:pStyle w:val="TableParagraph"/>
              <w:numPr>
                <w:ilvl w:val="0"/>
                <w:numId w:val="35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Jeżeli w wyniku zmiany powierzchni Działki Nowo Wydzielonej lub Drogi Wewnętrznej, powierzchnia ustalona w op</w:t>
            </w:r>
            <w:r w:rsidR="007E0407" w:rsidRPr="00212111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rciu o pomiary 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geodezyjne będzie mniejsza od projektowanej powierzchni </w:t>
            </w:r>
            <w:r w:rsidR="007E0407" w:rsidRPr="00212111">
              <w:rPr>
                <w:rFonts w:asciiTheme="minorHAnsi" w:hAnsiTheme="minorHAnsi" w:cstheme="minorHAnsi"/>
                <w:sz w:val="18"/>
                <w:szCs w:val="18"/>
              </w:rPr>
              <w:t>o więcej niż 2%.</w:t>
            </w:r>
          </w:p>
          <w:p w14:paraId="052A30FF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79C996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Terminy i sposób wykonania przez Nabywcę ustawowego prawa do odstąpienia od umowy:</w:t>
            </w:r>
          </w:p>
          <w:p w14:paraId="0AE8F2FA" w14:textId="77777777" w:rsidR="009C2A99" w:rsidRPr="00212111" w:rsidRDefault="009C2A99" w:rsidP="009C2A99">
            <w:pPr>
              <w:pStyle w:val="TableParagraph"/>
              <w:numPr>
                <w:ilvl w:val="0"/>
                <w:numId w:val="36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przypadku, o którym mowa w pkt 1 powyżej, Nabywca ma prawo odstąpienia od umowy deweloperskiej w terminie 14 dni od otrzymania oświadczenia Dewelopera o zwiększeniu ceny nabycia przedmiotu umowy, jednak nie później niż do terminu zawarcia umowy ostatecznej.</w:t>
            </w:r>
          </w:p>
          <w:p w14:paraId="02A7C35E" w14:textId="75513EBA" w:rsidR="009C2A99" w:rsidRPr="00212111" w:rsidRDefault="009C2A99" w:rsidP="009C2A99">
            <w:pPr>
              <w:pStyle w:val="TableParagraph"/>
              <w:numPr>
                <w:ilvl w:val="0"/>
                <w:numId w:val="36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</w:t>
            </w:r>
            <w:r w:rsidR="005833F6" w:rsidRPr="00212111">
              <w:rPr>
                <w:rFonts w:asciiTheme="minorHAnsi" w:hAnsiTheme="minorHAnsi" w:cstheme="minorHAnsi"/>
                <w:sz w:val="18"/>
                <w:szCs w:val="18"/>
              </w:rPr>
              <w:t>ach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, o którym mowa w pkt 2</w:t>
            </w:r>
            <w:r w:rsidR="005833F6"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 i 3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 powyżej, Nabywca może odstąpić od Umowy w terminie 14 dni od dnia poinformowania Nabywcy o zmianie powierzchni Lokalu, jednak nie później niż do terminu zawarcia umowy ostatecznej.</w:t>
            </w:r>
          </w:p>
          <w:p w14:paraId="46C2B243" w14:textId="35F4953B" w:rsidR="001F5B27" w:rsidRPr="00212111" w:rsidRDefault="001F5B27" w:rsidP="009C2A99">
            <w:pPr>
              <w:pStyle w:val="TableParagraph"/>
              <w:numPr>
                <w:ilvl w:val="0"/>
                <w:numId w:val="36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Nabywca nie jest uprawniony do odstąpienia od umowy, ani żądania obniżenia ceny określonej w §5.1 niniejszej umowy, jeśli zmiana powierzchni Budynku w stosunku do powierzchni Budynku wskazanej w niniejszej umowie jest skutkiem zmian w Budynku wprowadzonych w drodze odrębnej umowy zawartej pomiędzy Nabywcą, a Deweloperem w przedmiocie tzw. Zmian lokatorskich.</w:t>
            </w:r>
          </w:p>
          <w:p w14:paraId="78FEB081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Oświadczenie woli Nabywcy o odstąpieniu od umowy deweloperskiej albo umowy, o której mowa w art. 2 ust. 1 pkt 2, 3 lub 5 Ustawy, jest skuteczne, jeżeli zawiera zgodę na wykreślenie z księgi wieczystej odpowiednich roszczeń, o których mowa w art. 38 ust. 2 Ustawy, i jest złożone w formie pisemnej z podpisami notarialnie poświadczonymi.</w:t>
            </w:r>
          </w:p>
          <w:p w14:paraId="5DC65061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069266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Skutki złożenia oświadczenia o odstąpieniu od umowy przez Nabywcę:</w:t>
            </w:r>
          </w:p>
          <w:p w14:paraId="63626355" w14:textId="77777777" w:rsidR="009C2A99" w:rsidRPr="00212111" w:rsidRDefault="009C2A99" w:rsidP="009C2A99">
            <w:pPr>
              <w:pStyle w:val="TableParagraph"/>
              <w:numPr>
                <w:ilvl w:val="0"/>
                <w:numId w:val="37"/>
              </w:numPr>
              <w:ind w:left="328" w:hanging="3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skorzystania przez Nabywcę z prawa odstąpienia umowa uważana jest za niezawartą, a Nabywca nie ponosi żadnych kosztów związanych z odstąpieniem od umowy.</w:t>
            </w:r>
          </w:p>
          <w:p w14:paraId="23C42509" w14:textId="77777777" w:rsidR="009C2A99" w:rsidRPr="00212111" w:rsidRDefault="009C2A99" w:rsidP="009C2A99">
            <w:pPr>
              <w:pStyle w:val="TableParagraph"/>
              <w:numPr>
                <w:ilvl w:val="0"/>
                <w:numId w:val="37"/>
              </w:numPr>
              <w:ind w:left="328" w:hanging="3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Deweloper ma obowiązek niezwłocznie, jednak nie później niż                   w terminie 30 dni od dnia otrzymania oświadczenia Nabywcy                   o odstąpieniu od umowy, zwrócić Nabywcy środki wypłacone Deweloperowi przez bank lub kasa z otwartego mieszkaniowego rachunku powierniczego w związku z realizacją umowy deweloperskiej albo umowy, o której mowa w art. 2 ust. 1 pkt 2, 3 lub 5 Ustawy.</w:t>
            </w:r>
          </w:p>
          <w:p w14:paraId="46E5685E" w14:textId="77777777" w:rsidR="009C2A99" w:rsidRPr="00212111" w:rsidRDefault="009C2A99" w:rsidP="009C2A99">
            <w:pPr>
              <w:pStyle w:val="TableParagraph"/>
              <w:numPr>
                <w:ilvl w:val="0"/>
                <w:numId w:val="37"/>
              </w:numPr>
              <w:ind w:left="328" w:hanging="3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terminie 30 dni od dnia otrzymania oświadczenia Nabywcy                          o odstąpieniu od umowy Deweloper przekazuje do Ubezpieczeniowego Funduszu Gwarancyjnego, o którym mowa                   w rozdziale 7 ustawy z dnia 22 maja 2003r. o ubezpieczeniach obowiązkowych, Ubezpieczeniowym Funduszu Gwarancyjnym                      i Polskim Biurze Ubezpieczycieli Komunikacyjnych (Dz. U. z 2021r. poz. 854 i 1177), zwanego dalej "Ubezpieczeniowym Funduszem Gwarancyjnym", w celu realizacji przez ten fundusz zwrotu wpłat nabywców w przypadku określonym w art. 48 ust. 1 pkt 6 Ustawy, informację o wysokości środków zwróconych Nabywcy w związku               z odstąpieniem przez niego od umowy i dacie dokonania zwrotu tych środków.</w:t>
            </w:r>
          </w:p>
          <w:p w14:paraId="3A99BF81" w14:textId="77777777" w:rsidR="009C2A99" w:rsidRPr="00212111" w:rsidRDefault="009C2A99" w:rsidP="009C2A99">
            <w:pPr>
              <w:pStyle w:val="TableParagraph"/>
              <w:numPr>
                <w:ilvl w:val="0"/>
                <w:numId w:val="37"/>
              </w:numPr>
              <w:ind w:left="328" w:hanging="3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odstąpienia przez Nabywcę od umowy wskutek podwyższenia stawki od towarów i usług (VAT) Nabywcy nie przysługują względem Dewelopera żadne roszczenia poza prawem do zwrotu uiszczonej już części ceny nabycia przedmiotu umowy.</w:t>
            </w:r>
          </w:p>
          <w:p w14:paraId="0E686D6A" w14:textId="7F9D3F08" w:rsidR="009C2A99" w:rsidRPr="00212111" w:rsidRDefault="009C2A99" w:rsidP="009C2A99">
            <w:pPr>
              <w:pStyle w:val="TableParagraph"/>
              <w:numPr>
                <w:ilvl w:val="0"/>
                <w:numId w:val="37"/>
              </w:numPr>
              <w:ind w:left="328" w:hanging="32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odstąpienia przez Nabywcę od umowy z uwagi na zmian</w:t>
            </w:r>
            <w:r w:rsidR="005833F6" w:rsidRPr="00212111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 powierzchni </w:t>
            </w:r>
            <w:r w:rsidR="005833F6" w:rsidRPr="00212111">
              <w:rPr>
                <w:rFonts w:asciiTheme="minorHAnsi" w:hAnsiTheme="minorHAnsi" w:cstheme="minorHAnsi"/>
                <w:sz w:val="18"/>
                <w:szCs w:val="18"/>
              </w:rPr>
              <w:t>Budynku, Działki Nowo Wydzielonej lub Drogi Wewnętrznej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, Nabywca otrzyma zwrot kwot wpłaconych na poczet ceny nabycia przedmiotu umowy.</w:t>
            </w:r>
          </w:p>
          <w:p w14:paraId="573A45C3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46F1C3" w14:textId="77777777" w:rsidR="009C2A99" w:rsidRPr="00212111" w:rsidRDefault="009C2A9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Uprawnienie Dewelopera do odstąpienia od umowy (Deweloper ma prawo odstąpić od umowy deweloperskiej albo umowy, o której mowa    w art. 2 ust. 1 pkt 2, 3 lub 5 Ustawy):</w:t>
            </w:r>
          </w:p>
          <w:p w14:paraId="65A4723D" w14:textId="77777777" w:rsidR="009C2A99" w:rsidRPr="00212111" w:rsidRDefault="009C2A99" w:rsidP="009C2A99">
            <w:pPr>
              <w:pStyle w:val="TableParagraph"/>
              <w:numPr>
                <w:ilvl w:val="0"/>
                <w:numId w:val="38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 xml:space="preserve">W przypadku niespełnienia przez Nabywcę świadczenia pieniężnego w terminie lub wysokości określonych w umowie, mimo wezwania </w:t>
            </w:r>
            <w:r w:rsidRPr="0021211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nabywcy w formie pisemnej do uiszczenia zaległych kwot w terminie 30 dni od dnia doręczenia wezwania, chyba że niespełnienie przez Nabywcę świadczenia pieniężnego jest spowodowane działaniem siły wyższej.</w:t>
            </w:r>
          </w:p>
          <w:p w14:paraId="7CA9EB1C" w14:textId="77777777" w:rsidR="009C2A99" w:rsidRPr="00212111" w:rsidRDefault="009C2A99" w:rsidP="009C2A99">
            <w:pPr>
              <w:pStyle w:val="TableParagraph"/>
              <w:numPr>
                <w:ilvl w:val="0"/>
                <w:numId w:val="38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niestawienia się nabywcy do odbioru lokalu mieszkalnego albo domu jednorodzinnego lub podpisania aktu notarialnego przenoszącego na Nabywcę prawa wynikające z umowy deweloperskiej albo umowy, o której mowa w art. 2 ust. 1 pkt 2, 3 lub 5 Ustawy, mimo dwukrotnego doręczenia wezwania w formie pisemnej w odstępie co najmniej 60 dni, chyba że niestawienie się Nabywcy jest spowodowane działaniem siły wyższej.</w:t>
            </w:r>
          </w:p>
          <w:p w14:paraId="6895FA57" w14:textId="57DEDB44" w:rsidR="006847B8" w:rsidRPr="00212111" w:rsidRDefault="006847B8" w:rsidP="009C2A99">
            <w:pPr>
              <w:pStyle w:val="TableParagraph"/>
              <w:numPr>
                <w:ilvl w:val="0"/>
                <w:numId w:val="38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przypadku, o którym mowa wyżej w pkt. 1 Deweloper jest uprawniony do naliczenia odsetek za opóźnienie w wysokości ustawowej, od dnia wymagalności zapłaty danej transzy do dnia odstąpienia od umowy deweloperskiej.</w:t>
            </w:r>
          </w:p>
          <w:p w14:paraId="49DBAD33" w14:textId="1A23D86F" w:rsidR="006847B8" w:rsidRPr="00212111" w:rsidRDefault="006847B8" w:rsidP="009C2A99">
            <w:pPr>
              <w:pStyle w:val="TableParagraph"/>
              <w:numPr>
                <w:ilvl w:val="0"/>
                <w:numId w:val="38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przypadku, o którym mowa wyżej w pkt. 2 Deweloper ma prawo odstąpienia od niniejszej umowy deweloperskiej, przy czym Nabywca zapłaci wówczas Deweloperowi karę umowną w wysokości 2% Ceny za Działkę określonej w niniejszej umowie, chyba, że niestawienie się Nabywcy było spowodowane działaniem siły wyższej.</w:t>
            </w:r>
          </w:p>
          <w:p w14:paraId="080AF9CB" w14:textId="77777777" w:rsidR="009C2A99" w:rsidRPr="00212111" w:rsidRDefault="009C2A99" w:rsidP="009C2A99">
            <w:pPr>
              <w:pStyle w:val="TableParagraph"/>
              <w:numPr>
                <w:ilvl w:val="0"/>
                <w:numId w:val="38"/>
              </w:numPr>
              <w:ind w:left="328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111">
              <w:rPr>
                <w:rFonts w:asciiTheme="minorHAnsi" w:hAnsiTheme="minorHAnsi" w:cstheme="minorHAnsi"/>
                <w:sz w:val="18"/>
                <w:szCs w:val="18"/>
              </w:rPr>
              <w:t>W przypadku odstąpienia od umowy deweloperskiej albo umowy,           o której mowa w art. 2 ust. 1 pkt 2, 3 lub 5 Ustawy, przez Dewelopera na podstawie pkt. 1 i 2 powyżej, Nabywca jest obowiązany wyrazić zgodę na wykreślenie z księgi wieczystej odpowiednich roszczeń,               o których mowa w art. 38 ust. 2 Ustawy.</w:t>
            </w:r>
          </w:p>
          <w:p w14:paraId="7D64E643" w14:textId="77777777" w:rsidR="00212111" w:rsidRPr="00212111" w:rsidRDefault="00212111" w:rsidP="006B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  <w:p w14:paraId="281D9C9E" w14:textId="466A7705" w:rsidR="006B4DB9" w:rsidRPr="00212111" w:rsidRDefault="006B4DB9" w:rsidP="006B4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 w:rsidRPr="00212111">
              <w:rPr>
                <w:sz w:val="18"/>
                <w:szCs w:val="18"/>
              </w:rPr>
              <w:t>Dodatkowe informacje:</w:t>
            </w:r>
          </w:p>
          <w:p w14:paraId="03A197D1" w14:textId="23959733" w:rsidR="006B4DB9" w:rsidRPr="00212111" w:rsidRDefault="00212111" w:rsidP="006B4DB9">
            <w:pPr>
              <w:numPr>
                <w:ilvl w:val="0"/>
                <w:numId w:val="49"/>
              </w:numPr>
              <w:ind w:left="328" w:hanging="284"/>
              <w:jc w:val="both"/>
              <w:rPr>
                <w:rFonts w:cstheme="minorHAnsi"/>
                <w:sz w:val="18"/>
                <w:szCs w:val="18"/>
              </w:rPr>
            </w:pPr>
            <w:r w:rsidRPr="00212111">
              <w:rPr>
                <w:sz w:val="18"/>
                <w:szCs w:val="18"/>
              </w:rPr>
              <w:t>W celu uniknięcia jakichkolwiek wątpliwości, Strony ustaliły, że                          w każdym przypadku odstąpienia od umowy deweloperskiej przez którąkolwiek ze Stron ma ono skutek automatycznego odstąpienia także od przedwstępnej umowy sprzedaży udziału w Drodze Wewnętrznej, a odpowiednie zapisy niniejszej Umowy dotyczące odstąpienia od umowy deweloperskiej przez Dewelopera lub Nabywcę stosuje się wówczas odpowiednio.</w:t>
            </w:r>
          </w:p>
        </w:tc>
      </w:tr>
      <w:tr w:rsidR="003410E9" w:rsidRPr="0090394B" w14:paraId="284E9ADF" w14:textId="77777777" w:rsidTr="00B74059">
        <w:trPr>
          <w:trHeight w:val="284"/>
        </w:trPr>
        <w:tc>
          <w:tcPr>
            <w:tcW w:w="8907" w:type="dxa"/>
            <w:gridSpan w:val="4"/>
          </w:tcPr>
          <w:p w14:paraId="029BA67C" w14:textId="30C8C72A" w:rsidR="003410E9" w:rsidRPr="00540A5B" w:rsidRDefault="003410E9" w:rsidP="009C2A9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Inne informacje</w:t>
            </w:r>
          </w:p>
        </w:tc>
      </w:tr>
      <w:tr w:rsidR="003410E9" w:rsidRPr="0090394B" w14:paraId="156B0DE3" w14:textId="77777777" w:rsidTr="006E362F">
        <w:trPr>
          <w:trHeight w:val="284"/>
        </w:trPr>
        <w:tc>
          <w:tcPr>
            <w:tcW w:w="8907" w:type="dxa"/>
            <w:gridSpan w:val="4"/>
          </w:tcPr>
          <w:p w14:paraId="5826C57B" w14:textId="46F27588" w:rsidR="00884FC9" w:rsidRPr="00884FC9" w:rsidRDefault="00884FC9" w:rsidP="00884FC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884FC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Informacja:</w:t>
            </w:r>
          </w:p>
          <w:p w14:paraId="29CD5FF5" w14:textId="0154BEE8" w:rsidR="00884FC9" w:rsidRDefault="004A3F29" w:rsidP="00884FC9">
            <w:pPr>
              <w:pStyle w:val="TableParagraph"/>
              <w:numPr>
                <w:ilvl w:val="1"/>
                <w:numId w:val="41"/>
              </w:numPr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884F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zgodzie banku, kasy lub innego wierzyciela hipotecznego na bezobciążeniowe ustanowienie odrębnej własności lokalu mieszkalnego i przeniesienie jego własności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884FC9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 po wpłacie pełnej ceny przez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Na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>bywc</w:t>
            </w:r>
            <w:r w:rsidR="00884FC9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 lub zobowiązaniu do jej udzielenia, jeżeli takie obciążenie istnieje, albo zgodzie banku, kasy lub innego wierzyciela hipotecznego na bezobciążeniowe przeniesienie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884FC9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 własności nieruchomości wraz z domem jednorodzinnym lub użytkowania wieczystego nieruchomości gruntowej i własności domu jednorodzinnego stanowiącego odrębną nieruchomość lub przeniesienie ułamkowej części własności nieruchomości wraz z prawem do wyłączonego korzystania z części nieruchomości służącej zaspokajaniu potrzeb mieszkaniowych po wpłacie pełnej ceny przez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884FC9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 lub zobowiązaniu do jej udzielenia, jeżeli takie obciążenie istnieje</w:t>
            </w:r>
            <w:r w:rsidR="00884FC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D5A20F7" w14:textId="5FCD38B7" w:rsidR="00884FC9" w:rsidRDefault="004A3F29" w:rsidP="00884FC9">
            <w:pPr>
              <w:pStyle w:val="TableParagraph"/>
              <w:numPr>
                <w:ilvl w:val="1"/>
                <w:numId w:val="41"/>
              </w:numPr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 przypadku umów, o których mowa w</w:t>
            </w:r>
            <w:r w:rsidR="00884FC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art. 2 ust. 2 ustawy z dnia 20 maja 2021r. o ochronie praw nabywcy lokalu mieszkalnego lub domu jednorodzinnego oraz Deweloperskim Funduszu Gwarancyjnym - o zgodzie banku, kasy lub innego wierzyciela hipotecznego na bezobciążeniowe przeniesienie własności lokalu użytkowego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884FC9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 po wpłacie pełnej ceny przez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884FC9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 lub zobowiązaniu do udzielenia takiej zgody, jeżeli takie obciążenie istnieje, albo zgodzie banku, kasy lub innego wierzyciela hipotecznego na bezobciążeniowe przeniesienie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 ułamkowej części własności lokalu użytkowego po wpłacie pełnej ceny przez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884FC9" w:rsidRPr="00884FC9">
              <w:rPr>
                <w:rFonts w:asciiTheme="minorHAnsi" w:hAnsiTheme="minorHAnsi" w:cstheme="minorHAnsi"/>
                <w:sz w:val="18"/>
                <w:szCs w:val="18"/>
              </w:rPr>
              <w:t xml:space="preserve"> lub zobowiązaniu do udzielenia takiej zgody, jeżeli takie obciążenie istnieje.</w:t>
            </w:r>
          </w:p>
          <w:p w14:paraId="570A4EE5" w14:textId="77777777" w:rsidR="004A3F29" w:rsidRDefault="004A3F29" w:rsidP="004A3F29">
            <w:pPr>
              <w:pStyle w:val="TableParagraph"/>
              <w:ind w:left="3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8C08F8" w14:textId="640BF1D6" w:rsidR="004A3F29" w:rsidRDefault="004A3F29" w:rsidP="004A3F29">
            <w:pPr>
              <w:pStyle w:val="TableParagraph"/>
              <w:ind w:left="3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 przypadku finansowania przedmiotowego przedsięwzięcia deweloperskiego z kredytu bankowego, Deweloper zastrzega sobie prawo ustanowienia na rzecz banków finansujących hipoteki na przedmiotowej nieruchomości, przy czym zobowiązuje się w dniu zawarcia umowy przenoszącej własność lokalu mieszkalnego na rzecz Nabywcy przedstawić zgodę banków na dokonanie przeniesienia własności lokalu na Nabywcę bez jakichkolwiek obciążeń hipotecznych.</w:t>
            </w:r>
          </w:p>
          <w:p w14:paraId="125A64FE" w14:textId="77777777" w:rsidR="004A3F29" w:rsidRDefault="004A3F29" w:rsidP="004A3F29">
            <w:pPr>
              <w:pStyle w:val="TableParagraph"/>
              <w:ind w:left="32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0DE019CD" w14:textId="77777777" w:rsidR="003410E9" w:rsidRPr="004A3F29" w:rsidRDefault="00884FC9" w:rsidP="004A3F29">
            <w:pPr>
              <w:pStyle w:val="TableParagraph"/>
              <w:ind w:left="32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84FC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Ponadto na wniosek Nabywcy</w:t>
            </w:r>
            <w:r w:rsidR="004A3F2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84FC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Deweloper przedstawi oświadczenie zawierające zobowiązanie do wyrażenia zgody, </w:t>
            </w:r>
            <w:r w:rsidR="004A3F2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4A3F2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 której mowa powyżej, tzw. „promesę indywidualną”.</w:t>
            </w:r>
          </w:p>
          <w:p w14:paraId="76F612DF" w14:textId="77777777" w:rsidR="004A3F29" w:rsidRPr="004A3F29" w:rsidRDefault="004A3F29" w:rsidP="004A3F29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97974B" w14:textId="77777777" w:rsidR="004A3F29" w:rsidRPr="00A126A3" w:rsidRDefault="004A3F29" w:rsidP="004A3F29">
            <w:pPr>
              <w:pStyle w:val="TableParagraph"/>
              <w:shd w:val="clear" w:color="auto" w:fill="FFFFFF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126A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Informacja o możliwości zapoznania się w lokalu przedsiębiorstwa przez osoby zainteresowane zawarciem umowy </w:t>
            </w:r>
            <w:r w:rsidRPr="00A126A3">
              <w:rPr>
                <w:rFonts w:asciiTheme="minorHAnsi" w:hAnsiTheme="minorHAnsi" w:cstheme="minorHAnsi"/>
                <w:sz w:val="18"/>
                <w:szCs w:val="18"/>
                <w:u w:val="single"/>
              </w:rPr>
              <w:lastRenderedPageBreak/>
              <w:t>odpowiednio do zakresu umowy z:</w:t>
            </w:r>
          </w:p>
          <w:p w14:paraId="001ADC4C" w14:textId="77777777" w:rsidR="004A3F29" w:rsidRDefault="004A3F29" w:rsidP="004A3F29">
            <w:pPr>
              <w:pStyle w:val="TableParagraph"/>
              <w:numPr>
                <w:ilvl w:val="0"/>
                <w:numId w:val="42"/>
              </w:numPr>
              <w:shd w:val="clear" w:color="auto" w:fill="FFFFFF"/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ktualnym stanem księgi wieczystej prowadzonej dla nieruchomości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25CD0AF" w14:textId="77777777" w:rsidR="004A3F29" w:rsidRDefault="004A3F29" w:rsidP="004A3F29">
            <w:pPr>
              <w:pStyle w:val="TableParagraph"/>
              <w:numPr>
                <w:ilvl w:val="0"/>
                <w:numId w:val="42"/>
              </w:numPr>
              <w:shd w:val="clear" w:color="auto" w:fill="FFFFFF"/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ktualnym odpisem, wyciągiem, zaświadczeniem lub wydrukiem komputerowym z Centralnej Informacji Krajowego Rejestru Sądowego, jeżeli podmiot podlega wpisowi do Krajowego Rejestru Sądowego, albo aktualnym zaświadczeniem o wpisie do Centralnej Ewidencji i informacji o Działalności Gospodarczej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B898551" w14:textId="77777777" w:rsidR="004A3F29" w:rsidRDefault="004A3F29" w:rsidP="004A3F29">
            <w:pPr>
              <w:pStyle w:val="TableParagraph"/>
              <w:numPr>
                <w:ilvl w:val="0"/>
                <w:numId w:val="42"/>
              </w:numPr>
              <w:shd w:val="clear" w:color="auto" w:fill="FFFFFF"/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ozwoleniem na budowę albo zgłoszeniem budowy, o kt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ó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rym mowa 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art. 29 ust. 1 pkt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1 ustawy z dnia 7 lipca 1994r. - Prawo budowlane, do którego organ administracji architektoniczno-budowlanej nie wniósł sprzeciwu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5DAAA14" w14:textId="77777777" w:rsidR="004A3F29" w:rsidRDefault="004A3F29" w:rsidP="004A3F29">
            <w:pPr>
              <w:pStyle w:val="TableParagraph"/>
              <w:numPr>
                <w:ilvl w:val="0"/>
                <w:numId w:val="42"/>
              </w:numPr>
              <w:shd w:val="clear" w:color="auto" w:fill="FFFFFF"/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prawozdaniem finansowym dewelopera za ostatnie dwa lata, a w przypadku:</w:t>
            </w:r>
          </w:p>
          <w:p w14:paraId="0F13D352" w14:textId="77777777" w:rsidR="004A3F29" w:rsidRDefault="004A3F29" w:rsidP="004A3F29">
            <w:pPr>
              <w:pStyle w:val="TableParagraph"/>
              <w:numPr>
                <w:ilvl w:val="0"/>
                <w:numId w:val="43"/>
              </w:numPr>
              <w:shd w:val="clear" w:color="auto" w:fill="FFFFFF"/>
              <w:ind w:left="599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prowadzenia działalności przez okres krótszy niż dwa lata - sprawozdaniem finansowym za okres ostatniego roku,</w:t>
            </w:r>
          </w:p>
          <w:p w14:paraId="312C4A77" w14:textId="77777777" w:rsidR="004A3F29" w:rsidRDefault="004A3F29" w:rsidP="004A3F29">
            <w:pPr>
              <w:pStyle w:val="TableParagraph"/>
              <w:numPr>
                <w:ilvl w:val="0"/>
                <w:numId w:val="43"/>
              </w:numPr>
              <w:shd w:val="clear" w:color="auto" w:fill="FFFFFF"/>
              <w:ind w:left="599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realizacji inwestycji przez spółkę celową - sprawozdaniem spółki dominującej oraz spółki celowej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35AC8FE" w14:textId="77777777" w:rsidR="004A3F29" w:rsidRDefault="004A3F29" w:rsidP="004A3F29">
            <w:pPr>
              <w:pStyle w:val="TableParagraph"/>
              <w:numPr>
                <w:ilvl w:val="0"/>
                <w:numId w:val="42"/>
              </w:numPr>
              <w:shd w:val="clear" w:color="auto" w:fill="FFFFFF"/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rojektem budowlanym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6CCE697" w14:textId="77777777" w:rsidR="004A3F29" w:rsidRDefault="004A3F29" w:rsidP="004A3F29">
            <w:pPr>
              <w:pStyle w:val="TableParagraph"/>
              <w:numPr>
                <w:ilvl w:val="0"/>
                <w:numId w:val="42"/>
              </w:numPr>
              <w:shd w:val="clear" w:color="auto" w:fill="FFFFFF"/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ecyzją o pozwoleniu na użytkowanie budynku lub zawiadomieniem o zakończeniu budowy, do którego organ nadzoru budowlanego nie wniósł sprzeciwu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6CA0886" w14:textId="77777777" w:rsidR="004A3F29" w:rsidRDefault="004A3F29" w:rsidP="004A3F29">
            <w:pPr>
              <w:pStyle w:val="TableParagraph"/>
              <w:numPr>
                <w:ilvl w:val="0"/>
                <w:numId w:val="42"/>
              </w:numPr>
              <w:shd w:val="clear" w:color="auto" w:fill="FFFFFF"/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aświadczeniem o samodzielności lokalu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446DB6AC" w14:textId="77777777" w:rsidR="004A3F29" w:rsidRDefault="004A3F29" w:rsidP="004A3F29">
            <w:pPr>
              <w:pStyle w:val="TableParagraph"/>
              <w:numPr>
                <w:ilvl w:val="0"/>
                <w:numId w:val="42"/>
              </w:numPr>
              <w:shd w:val="clear" w:color="auto" w:fill="FFFFFF"/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ktem ustanowienia odrębnej własności lokalu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4F03DB6" w14:textId="77777777" w:rsidR="004A3F29" w:rsidRDefault="004A3F29" w:rsidP="004A3F29">
            <w:pPr>
              <w:pStyle w:val="TableParagraph"/>
              <w:numPr>
                <w:ilvl w:val="0"/>
                <w:numId w:val="42"/>
              </w:numPr>
              <w:shd w:val="clear" w:color="auto" w:fill="FFFFFF"/>
              <w:ind w:left="31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okumentem potwierdzającym:</w:t>
            </w:r>
          </w:p>
          <w:p w14:paraId="37291A81" w14:textId="13F37A2E" w:rsidR="00A126A3" w:rsidRDefault="004A3F29" w:rsidP="00A126A3">
            <w:pPr>
              <w:pStyle w:val="TableParagraph"/>
              <w:numPr>
                <w:ilvl w:val="0"/>
                <w:numId w:val="45"/>
              </w:numPr>
              <w:shd w:val="clear" w:color="auto" w:fill="FFFFFF"/>
              <w:ind w:left="599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 xml:space="preserve">zgody banku, kasy lub innego wierzyciela hipotecznego na bezobciążeniowe ustanowienie odrębnej własności lokalu mieszkalnego i przeniesienie jego własności na 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 xml:space="preserve"> po wpłacie pełnej ceny przez 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 xml:space="preserve"> lub zobowiązanie do jej udzielenia, jeżeli takie obciążenie istnieje, albo zgody banku, kasy lub innego wierzyciela hipotecznego na bezobciążeniowe przeniesienie na 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EB77C5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 xml:space="preserve"> własności nieruchomości wraz z domem jednorodzinnym lub użytkowania wieczystego nieruchomości gruntowej i własności domu jednorodzinnego stanowiącego odrębna nieruchomość lub przeniesienie ułamkowej części własności nieruchomości wraz 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 xml:space="preserve">z prawem do wyłącznego korzystania z części nieruchomości służącej zaspokajaniu potrzeb mieszkaniowych po wpłacie pełnej ceny przez 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4A3F29">
              <w:rPr>
                <w:rFonts w:asciiTheme="minorHAnsi" w:hAnsiTheme="minorHAnsi" w:cstheme="minorHAnsi"/>
                <w:sz w:val="18"/>
                <w:szCs w:val="18"/>
              </w:rPr>
              <w:t xml:space="preserve"> lub zobowiązanie do jej udzielenia, jeżeli takie obciążenie istnieje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5F03677" w14:textId="77777777" w:rsidR="00A126A3" w:rsidRDefault="004A3F29" w:rsidP="00A126A3">
            <w:pPr>
              <w:pStyle w:val="TableParagraph"/>
              <w:numPr>
                <w:ilvl w:val="0"/>
                <w:numId w:val="45"/>
              </w:numPr>
              <w:shd w:val="clear" w:color="auto" w:fill="FFFFFF"/>
              <w:ind w:left="599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>w przypadku umów, o których mowa w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>art. 2 ust. 2 ustawy z dnia 20 maja 2021r. o ochronie praw nabywcy lokalu mieszkalnego lub domu jednorodzinnego oraz Deweloperskim Funduszu Gwarancyjnym - zgody banku, kasy lub innego wierzyciela hipotecznego na bezobciążeniowe przeniesienie własności lokalu użytkowego na nabywcy po wpłacie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 xml:space="preserve">pełnej ceny przez 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 xml:space="preserve"> lub zobowiązanie do udzielenia takiej zgody, jeżeli takie obciążenie istnieje, albo zgody banku, kasy lub innego wierzyciela hipotecznego na bezobciążeniowe przeniesienie na 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 xml:space="preserve"> ułamkowej części własności lokalu użytkowego po wpłacie pełnej ceny przez 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>abywc</w:t>
            </w:r>
            <w:r w:rsidR="00A126A3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 xml:space="preserve"> lub zobowiązaniem do udzielenia takiej zgody, jeżeli takie obciążenie istnieje.</w:t>
            </w:r>
          </w:p>
          <w:p w14:paraId="2FBB70CC" w14:textId="77777777" w:rsidR="00A126A3" w:rsidRDefault="00A126A3" w:rsidP="00A126A3">
            <w:pPr>
              <w:pStyle w:val="TableParagraph"/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  <w:p w14:paraId="6C4380DF" w14:textId="77777777" w:rsidR="00A126A3" w:rsidRPr="00A126A3" w:rsidRDefault="004A3F29" w:rsidP="00A126A3">
            <w:pPr>
              <w:pStyle w:val="TableParagraph"/>
              <w:shd w:val="clear" w:color="auto" w:fill="FFFFFF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126A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Deweloper informuje o możliwości zapoznania się</w:t>
            </w:r>
            <w:r w:rsidR="00A126A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z w/w dokumentami</w:t>
            </w:r>
            <w:r w:rsidRPr="00A126A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w siedzibie Dewelopera</w:t>
            </w:r>
            <w:r w:rsidRPr="00A126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tj. w Łodzi przy </w:t>
            </w:r>
            <w:r w:rsidR="00A126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           </w:t>
            </w:r>
            <w:r w:rsidR="00A126A3" w:rsidRPr="00A126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126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Marszałka Józefa Piłsudskiego 3</w:t>
            </w:r>
            <w:r w:rsidR="00A126A3" w:rsidRPr="00A126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  <w:p w14:paraId="374BA54C" w14:textId="77777777" w:rsidR="00A126A3" w:rsidRDefault="00A126A3" w:rsidP="00A126A3">
            <w:pPr>
              <w:pStyle w:val="TableParagraph"/>
              <w:shd w:val="clear" w:color="auto" w:fill="FFFFFF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3318F5" w14:textId="4D93B9CC" w:rsidR="00A126A3" w:rsidRPr="00A126A3" w:rsidRDefault="00A126A3" w:rsidP="00A126A3">
            <w:pPr>
              <w:pStyle w:val="TableParagraph"/>
              <w:shd w:val="clear" w:color="auto" w:fill="FFFFFF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126A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Informacja:</w:t>
            </w:r>
          </w:p>
          <w:p w14:paraId="725164B7" w14:textId="7C83BADF" w:rsidR="00A126A3" w:rsidRPr="00EB77C5" w:rsidRDefault="00A126A3" w:rsidP="00A126A3">
            <w:pPr>
              <w:pStyle w:val="TableParagraph"/>
              <w:shd w:val="clear" w:color="auto" w:fill="FFFFFF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 xml:space="preserve">Środki pieniężne zgromadzone </w:t>
            </w:r>
            <w:r w:rsidR="00A12F51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="00A12F51" w:rsidRPr="00A12F5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ING Bank Śląski S.A.</w:t>
            </w:r>
            <w:r w:rsidR="00A12F5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 xml:space="preserve">prowadzącym otwarty mieszkaniowy rachunek powierniczy, są objęte ochroną obowiązkowego systemu gwarantowania depozytów na zasadach określonych w ustawie z dnia </w:t>
            </w:r>
            <w:r w:rsidR="00EB77C5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</w:t>
            </w: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>10 czerwca 2016r. o Bankowym Funduszu Gwarancyjnym, systemie gwarantowania depozytów oraz przymusowej restrukturyzacji (Dz. U. z 2022 r. poz. 2253 oraz z 2023 r. poz. 825, 1705, 1784 i 1843).</w:t>
            </w:r>
          </w:p>
          <w:p w14:paraId="1BAE42D3" w14:textId="77777777" w:rsidR="00EB77C5" w:rsidRDefault="00EB77C5" w:rsidP="00EB77C5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7CC2A6" w14:textId="77777777" w:rsidR="00EB77C5" w:rsidRDefault="00A126A3" w:rsidP="00EB77C5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>Informacje podstawowe o obowiązkowym systemie gwarantowania depozytów:</w:t>
            </w:r>
          </w:p>
          <w:p w14:paraId="0BFCAFA0" w14:textId="79DD275D" w:rsidR="00EB77C5" w:rsidRDefault="00A126A3" w:rsidP="00EB77C5">
            <w:pPr>
              <w:pStyle w:val="TableParagraph"/>
              <w:numPr>
                <w:ilvl w:val="0"/>
                <w:numId w:val="46"/>
              </w:numPr>
              <w:ind w:left="316" w:hanging="31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>ochrona środków dotyczy sytuacji spełnienia warunku gwarancji wobec</w:t>
            </w:r>
            <w:r w:rsidR="00EB77C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A12F51">
              <w:rPr>
                <w:rFonts w:asciiTheme="minorHAnsi" w:hAnsiTheme="minorHAnsi" w:cstheme="minorHAnsi"/>
                <w:sz w:val="18"/>
                <w:szCs w:val="18"/>
              </w:rPr>
              <w:t>ING Bank Śląski S.A.</w:t>
            </w:r>
          </w:p>
          <w:p w14:paraId="5422D0AC" w14:textId="77777777" w:rsidR="00EB77C5" w:rsidRDefault="00A126A3" w:rsidP="00EB77C5">
            <w:pPr>
              <w:pStyle w:val="TableParagraph"/>
              <w:numPr>
                <w:ilvl w:val="0"/>
                <w:numId w:val="46"/>
              </w:numPr>
              <w:ind w:left="316" w:hanging="31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 xml:space="preserve">w przypadku rachunku powierniczego deponentem (uprawnionym do środków gwarantowanych) jest każdy </w:t>
            </w:r>
            <w:r w:rsidR="00EB77C5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</w:t>
            </w: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>z powierzających, w granicach wynikających z jego udziału w kwocie zgromadzonej na tym rachunku, a w granicach pozostałej kwoty na rachunku prawo do środków gwarantowanych ma powiernik,</w:t>
            </w:r>
          </w:p>
          <w:p w14:paraId="04038B04" w14:textId="77777777" w:rsidR="00EB77C5" w:rsidRDefault="00A126A3" w:rsidP="00EB77C5">
            <w:pPr>
              <w:pStyle w:val="TableParagraph"/>
              <w:numPr>
                <w:ilvl w:val="0"/>
                <w:numId w:val="46"/>
              </w:numPr>
              <w:ind w:left="316" w:hanging="31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>limit gwarancyjny przypadający na jednego deponenta to równowartość w złotych 100 000 euro; w przypadkach określonych wart. 24 ust. 3 i 4 ustawy z dnia 10 czerwca 2016 r. o Bankowym Funduszu Gwarancyjnym, systemie gwarantowania depozyt6w oraz przymusowej restrukturyzacji, środki deponenta, w terminie 3 miesięcy od dnia ich wpływu na rachunek, objęte są gwarancjami ponad równowartość w złotych 100 000 euro,</w:t>
            </w:r>
          </w:p>
          <w:p w14:paraId="2B065857" w14:textId="77777777" w:rsidR="00EB77C5" w:rsidRDefault="00A126A3" w:rsidP="00EB77C5">
            <w:pPr>
              <w:pStyle w:val="TableParagraph"/>
              <w:numPr>
                <w:ilvl w:val="0"/>
                <w:numId w:val="46"/>
              </w:numPr>
              <w:ind w:left="316" w:hanging="31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 xml:space="preserve">podstawą wyliczenia kwoty środków gwarantowanych należnej deponentowi jest suma wszystkich podlegających ochronie należności tego deponenta od banku lub kasy, w tym należności z tytułu </w:t>
            </w:r>
            <w:r w:rsidR="00EB77C5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>rodk</w:t>
            </w:r>
            <w:r w:rsidR="00EB77C5">
              <w:rPr>
                <w:rFonts w:asciiTheme="minorHAnsi" w:hAnsiTheme="minorHAnsi" w:cstheme="minorHAnsi"/>
                <w:sz w:val="18"/>
                <w:szCs w:val="18"/>
              </w:rPr>
              <w:t>ó</w:t>
            </w: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>w zgromadzonych na jego rachunkach osobistych i z tytułu jego udziału w środkach zgromadzonych na rachunku powierniczym,</w:t>
            </w:r>
          </w:p>
          <w:p w14:paraId="3C355FD2" w14:textId="5FAF2EE7" w:rsidR="00EB77C5" w:rsidRDefault="00A126A3" w:rsidP="00EB77C5">
            <w:pPr>
              <w:pStyle w:val="TableParagraph"/>
              <w:numPr>
                <w:ilvl w:val="0"/>
                <w:numId w:val="46"/>
              </w:numPr>
              <w:ind w:left="316" w:hanging="31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>wyp</w:t>
            </w:r>
            <w:r w:rsidR="00EB77C5">
              <w:rPr>
                <w:rFonts w:asciiTheme="minorHAnsi" w:hAnsiTheme="minorHAnsi" w:cstheme="minorHAnsi"/>
                <w:sz w:val="18"/>
                <w:szCs w:val="18"/>
              </w:rPr>
              <w:t>ła</w:t>
            </w: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>ta środków gwarantowanych - co do zasady - następuje w terminie 7 dni roboczych od dnia spełnienia warunku gwarancji wobec banku lub kasy,</w:t>
            </w:r>
          </w:p>
          <w:p w14:paraId="6E3CA369" w14:textId="77777777" w:rsidR="00EB77C5" w:rsidRDefault="00A126A3" w:rsidP="00EB77C5">
            <w:pPr>
              <w:pStyle w:val="TableParagraph"/>
              <w:numPr>
                <w:ilvl w:val="0"/>
                <w:numId w:val="46"/>
              </w:numPr>
              <w:ind w:left="316" w:hanging="31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>wyp</w:t>
            </w:r>
            <w:r w:rsidR="00EB77C5">
              <w:rPr>
                <w:rFonts w:asciiTheme="minorHAnsi" w:hAnsiTheme="minorHAnsi" w:cstheme="minorHAnsi"/>
                <w:sz w:val="18"/>
                <w:szCs w:val="18"/>
              </w:rPr>
              <w:t>ł</w:t>
            </w:r>
            <w:r w:rsidRPr="00EB77C5">
              <w:rPr>
                <w:rFonts w:asciiTheme="minorHAnsi" w:hAnsiTheme="minorHAnsi" w:cstheme="minorHAnsi"/>
                <w:sz w:val="18"/>
                <w:szCs w:val="18"/>
              </w:rPr>
              <w:t>ata środków gwarantowanych jest dokonywana w złotych,</w:t>
            </w:r>
          </w:p>
          <w:p w14:paraId="5856AD48" w14:textId="6808D5F9" w:rsidR="00A126A3" w:rsidRPr="00EB77C5" w:rsidRDefault="00A12F51" w:rsidP="00EB77C5">
            <w:pPr>
              <w:pStyle w:val="TableParagraph"/>
              <w:numPr>
                <w:ilvl w:val="0"/>
                <w:numId w:val="46"/>
              </w:numPr>
              <w:ind w:left="316" w:hanging="31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ING Bank Śląski S.A. </w:t>
            </w:r>
            <w:r w:rsidR="00A126A3" w:rsidRPr="00EB77C5">
              <w:rPr>
                <w:rFonts w:asciiTheme="minorHAnsi" w:hAnsiTheme="minorHAnsi" w:cstheme="minorHAnsi"/>
                <w:sz w:val="18"/>
                <w:szCs w:val="18"/>
              </w:rPr>
              <w:t>korzysta także z następujących znaków towarowych:</w:t>
            </w:r>
            <w:r w:rsidR="00EB77C5" w:rsidRPr="00EB77C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22C77DC4" w14:textId="77777777" w:rsidR="00EB77C5" w:rsidRDefault="00EB77C5" w:rsidP="00A126A3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AABE52" w14:textId="291B98F3" w:rsidR="00A126A3" w:rsidRPr="00A126A3" w:rsidRDefault="00A126A3" w:rsidP="00A126A3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>Dalsze informacje na temat systemu gwarantowania depozytów można uzyskać na stronie internetowej Bankowego Funduszu Gwarancyjnego: https://</w:t>
            </w:r>
            <w:hyperlink r:id="rId15" w:history="1">
              <w:r w:rsidRPr="00A126A3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www.bfg.pl/.</w:t>
              </w:r>
            </w:hyperlink>
          </w:p>
          <w:p w14:paraId="5A52FCA5" w14:textId="77777777" w:rsidR="00EB77C5" w:rsidRDefault="00EB77C5" w:rsidP="00A126A3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FB270D" w14:textId="3CB3374F" w:rsidR="00A126A3" w:rsidRPr="00A126A3" w:rsidRDefault="00EB77C5" w:rsidP="00A126A3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A126A3" w:rsidRPr="00A126A3">
              <w:rPr>
                <w:rFonts w:asciiTheme="minorHAnsi" w:hAnsiTheme="minorHAnsi" w:cstheme="minorHAnsi"/>
                <w:sz w:val="18"/>
                <w:szCs w:val="18"/>
              </w:rPr>
              <w:t xml:space="preserve">nformacja zamieszczana w przypadku zawarcia umowy mieszkaniowego rachunku powierniczego z oddziałem instytucji </w:t>
            </w:r>
            <w:r w:rsidR="00A126A3" w:rsidRPr="00A126A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kredytowej w rozumieniu art. 4 ust. 1 pkt 18 ustawy z dnia 29 sierpnia 1997 r. - Prawo bankowe (Dz. U. z 2022 r. poz. 2324, 2339, 2640 i 2707 oraz z 2023 r. poz. 180,825,996, 1059, 1394, 1407, 1723 i 1843).</w:t>
            </w:r>
          </w:p>
          <w:p w14:paraId="1D850A93" w14:textId="77777777" w:rsidR="00EB77C5" w:rsidRDefault="00EB77C5" w:rsidP="00A126A3">
            <w:pPr>
              <w:pStyle w:val="TableParagraph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AEE3EF" w14:textId="5C373F1B" w:rsidR="00A126A3" w:rsidRPr="00A126A3" w:rsidRDefault="00A126A3" w:rsidP="00A126A3">
            <w:pPr>
              <w:pStyle w:val="TableParagraph"/>
              <w:jc w:val="both"/>
              <w:rPr>
                <w:sz w:val="18"/>
              </w:rPr>
            </w:pP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>Oddział instytucji kredytowej w rozumieniu art. 4 ust. 1 pkt 18 ustawy z dnia 29 sierpnia 1997 r. - Prawo bankowe jest objęty systemem gwarantowania państwa macierzystego, co oznacza, ze nie maj</w:t>
            </w:r>
            <w:r w:rsidR="007D6F9A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Pr="00A126A3">
              <w:rPr>
                <w:rFonts w:asciiTheme="minorHAnsi" w:hAnsiTheme="minorHAnsi" w:cstheme="minorHAnsi"/>
                <w:sz w:val="18"/>
                <w:szCs w:val="18"/>
              </w:rPr>
              <w:t xml:space="preserve"> do niego zastosowania przepisy ustawy z dnia 10 czerwca 2016 r. o Bankowym Funduszu Gwarancyjnym, systemie gwarantowania depozytów oraz przymusowej restrukturyzacji.</w:t>
            </w:r>
          </w:p>
        </w:tc>
      </w:tr>
    </w:tbl>
    <w:p w14:paraId="1E757B0A" w14:textId="77777777" w:rsidR="009F2240" w:rsidRPr="00EB77C5" w:rsidRDefault="009F2240" w:rsidP="00EB77C5">
      <w:pPr>
        <w:spacing w:after="0" w:line="240" w:lineRule="auto"/>
        <w:jc w:val="center"/>
        <w:rPr>
          <w:sz w:val="18"/>
          <w:szCs w:val="18"/>
        </w:rPr>
      </w:pPr>
    </w:p>
    <w:p w14:paraId="2E396E35" w14:textId="124E6C8F" w:rsidR="00EB77C5" w:rsidRDefault="00EB77C5" w:rsidP="00EB77C5">
      <w:pPr>
        <w:spacing w:after="0" w:line="240" w:lineRule="auto"/>
        <w:jc w:val="center"/>
        <w:rPr>
          <w:rFonts w:cstheme="minorHAnsi"/>
          <w:b/>
          <w:bCs/>
          <w:i/>
          <w:iCs/>
          <w:sz w:val="18"/>
          <w:szCs w:val="18"/>
        </w:rPr>
      </w:pPr>
      <w:r w:rsidRPr="0090394B">
        <w:rPr>
          <w:rFonts w:cstheme="minorHAnsi"/>
          <w:b/>
          <w:bCs/>
          <w:i/>
          <w:iCs/>
          <w:sz w:val="18"/>
          <w:szCs w:val="18"/>
        </w:rPr>
        <w:t>CZĘŚĆ</w:t>
      </w:r>
      <w:r>
        <w:rPr>
          <w:rFonts w:cstheme="minorHAnsi"/>
          <w:b/>
          <w:bCs/>
          <w:i/>
          <w:iCs/>
          <w:sz w:val="18"/>
          <w:szCs w:val="18"/>
        </w:rPr>
        <w:t xml:space="preserve"> INDYWIDUALNA</w:t>
      </w:r>
    </w:p>
    <w:p w14:paraId="15737738" w14:textId="77777777" w:rsidR="00EB77C5" w:rsidRDefault="00EB77C5" w:rsidP="00EB77C5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6"/>
        <w:gridCol w:w="2760"/>
        <w:gridCol w:w="2761"/>
      </w:tblGrid>
      <w:tr w:rsidR="001E108B" w14:paraId="641F62AC" w14:textId="77777777" w:rsidTr="00B5255A">
        <w:trPr>
          <w:trHeight w:val="284"/>
        </w:trPr>
        <w:tc>
          <w:tcPr>
            <w:tcW w:w="3386" w:type="dxa"/>
          </w:tcPr>
          <w:p w14:paraId="332FEF1A" w14:textId="46F9775E" w:rsidR="001E108B" w:rsidRPr="00463420" w:rsidRDefault="001E108B" w:rsidP="003B6318">
            <w:pPr>
              <w:jc w:val="both"/>
              <w:rPr>
                <w:rFonts w:cstheme="minorHAnsi"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>Cena lokalu mieszkalnego albo domu jednorodzinnego</w:t>
            </w:r>
          </w:p>
        </w:tc>
        <w:tc>
          <w:tcPr>
            <w:tcW w:w="5521" w:type="dxa"/>
            <w:gridSpan w:val="2"/>
          </w:tcPr>
          <w:p w14:paraId="161652F1" w14:textId="44717E5D" w:rsidR="001E108B" w:rsidRPr="00463420" w:rsidRDefault="001E108B" w:rsidP="003B6318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 xml:space="preserve">Cena </w:t>
            </w:r>
            <w:r w:rsidR="00A12F51" w:rsidRPr="00463420">
              <w:rPr>
                <w:rFonts w:cstheme="minorHAnsi"/>
                <w:sz w:val="18"/>
                <w:szCs w:val="18"/>
              </w:rPr>
              <w:t xml:space="preserve">domu jednorodzinnego </w:t>
            </w:r>
            <w:r w:rsidRPr="00463420">
              <w:rPr>
                <w:rFonts w:cstheme="minorHAnsi"/>
                <w:sz w:val="18"/>
                <w:szCs w:val="18"/>
              </w:rPr>
              <w:t xml:space="preserve">o numerze </w:t>
            </w:r>
            <w:r w:rsidR="00AE79EE">
              <w:rPr>
                <w:rFonts w:cstheme="minorHAnsi"/>
                <w:sz w:val="18"/>
                <w:szCs w:val="18"/>
              </w:rPr>
              <w:t>…</w:t>
            </w:r>
            <w:r w:rsidR="00503254" w:rsidRPr="0046342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6B4DB9" w:rsidRPr="00463420">
              <w:rPr>
                <w:rFonts w:cstheme="minorHAnsi"/>
                <w:sz w:val="18"/>
                <w:szCs w:val="18"/>
              </w:rPr>
              <w:t xml:space="preserve">wraz z działką </w:t>
            </w:r>
            <w:r w:rsidRPr="00463420">
              <w:rPr>
                <w:rFonts w:cstheme="minorHAnsi"/>
                <w:sz w:val="18"/>
                <w:szCs w:val="18"/>
              </w:rPr>
              <w:t xml:space="preserve">wynosi </w:t>
            </w:r>
            <w:r w:rsidR="00AE79EE">
              <w:rPr>
                <w:rFonts w:cstheme="minorHAnsi"/>
                <w:b/>
                <w:bCs/>
                <w:sz w:val="18"/>
                <w:szCs w:val="18"/>
              </w:rPr>
              <w:t>…….</w:t>
            </w:r>
            <w:r w:rsidRPr="00463420">
              <w:rPr>
                <w:rFonts w:cstheme="minorHAnsi"/>
                <w:b/>
                <w:bCs/>
                <w:sz w:val="18"/>
                <w:szCs w:val="18"/>
              </w:rPr>
              <w:t xml:space="preserve"> zł brutto.</w:t>
            </w:r>
          </w:p>
          <w:p w14:paraId="4D2D7647" w14:textId="707D2EA5" w:rsidR="00A12F51" w:rsidRPr="00463420" w:rsidRDefault="00A12F51" w:rsidP="003B6318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>Nabywca nabywa</w:t>
            </w:r>
            <w:r w:rsidR="002478BA" w:rsidRPr="00463420">
              <w:rPr>
                <w:rFonts w:cstheme="minorHAnsi"/>
                <w:sz w:val="18"/>
                <w:szCs w:val="18"/>
              </w:rPr>
              <w:t xml:space="preserve"> dodatkowo</w:t>
            </w:r>
            <w:r w:rsidRPr="00463420">
              <w:rPr>
                <w:rFonts w:cstheme="minorHAnsi"/>
                <w:sz w:val="18"/>
                <w:szCs w:val="18"/>
              </w:rPr>
              <w:t xml:space="preserve"> udział</w:t>
            </w:r>
            <w:r w:rsidR="00421BD4" w:rsidRPr="00463420">
              <w:rPr>
                <w:rFonts w:cstheme="minorHAnsi"/>
                <w:sz w:val="18"/>
                <w:szCs w:val="18"/>
              </w:rPr>
              <w:t xml:space="preserve"> </w:t>
            </w:r>
            <w:r w:rsidRPr="00463420">
              <w:rPr>
                <w:rFonts w:cstheme="minorHAnsi"/>
                <w:sz w:val="18"/>
                <w:szCs w:val="18"/>
              </w:rPr>
              <w:t xml:space="preserve">w działce drogowej nr 129/4 za kwotę 1.000,00 zł brutto, z którym związane jest prawo do wyłącznego korzystania z zewnętrznego miejsca postojowego o numerze </w:t>
            </w:r>
            <w:r w:rsidR="00AE79EE">
              <w:rPr>
                <w:rFonts w:cstheme="minorHAnsi"/>
                <w:sz w:val="18"/>
                <w:szCs w:val="18"/>
              </w:rPr>
              <w:t>…..</w:t>
            </w:r>
            <w:r w:rsidR="00463420" w:rsidRPr="00463420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1E108B" w14:paraId="1B4610D6" w14:textId="77777777" w:rsidTr="00B5255A">
        <w:trPr>
          <w:trHeight w:val="284"/>
        </w:trPr>
        <w:tc>
          <w:tcPr>
            <w:tcW w:w="3386" w:type="dxa"/>
          </w:tcPr>
          <w:p w14:paraId="0AD9381C" w14:textId="112EFDAF" w:rsidR="001E108B" w:rsidRPr="00463420" w:rsidRDefault="001E108B" w:rsidP="003B6318">
            <w:pPr>
              <w:jc w:val="both"/>
              <w:rPr>
                <w:rFonts w:cstheme="minorHAnsi"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>Powierzchnia użytkowa lokalu mieszkalnego albo domu jednorodzinnego</w:t>
            </w:r>
          </w:p>
        </w:tc>
        <w:tc>
          <w:tcPr>
            <w:tcW w:w="5521" w:type="dxa"/>
            <w:gridSpan w:val="2"/>
          </w:tcPr>
          <w:p w14:paraId="4A4A30FC" w14:textId="4D00543F" w:rsidR="001E108B" w:rsidRPr="00463420" w:rsidRDefault="006F7D6D" w:rsidP="003B6318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>P</w:t>
            </w:r>
            <w:r w:rsidR="00463420" w:rsidRPr="00463420">
              <w:rPr>
                <w:rFonts w:cstheme="minorHAnsi"/>
                <w:sz w:val="18"/>
                <w:szCs w:val="18"/>
              </w:rPr>
              <w:t>owierzchnia rzeczywista</w:t>
            </w:r>
            <w:r w:rsidRPr="00463420">
              <w:rPr>
                <w:rFonts w:cstheme="minorHAnsi"/>
                <w:sz w:val="18"/>
                <w:szCs w:val="18"/>
              </w:rPr>
              <w:t xml:space="preserve"> domu </w:t>
            </w:r>
            <w:r w:rsidR="00AE79EE">
              <w:rPr>
                <w:rFonts w:cstheme="minorHAnsi"/>
                <w:sz w:val="18"/>
                <w:szCs w:val="18"/>
              </w:rPr>
              <w:t>……</w:t>
            </w:r>
            <w:r w:rsidR="001E108B" w:rsidRPr="00463420">
              <w:rPr>
                <w:rFonts w:cstheme="minorHAnsi"/>
                <w:sz w:val="18"/>
                <w:szCs w:val="18"/>
              </w:rPr>
              <w:t xml:space="preserve"> m2</w:t>
            </w:r>
          </w:p>
        </w:tc>
      </w:tr>
      <w:tr w:rsidR="001E108B" w14:paraId="46DB4723" w14:textId="77777777" w:rsidTr="00B5255A">
        <w:trPr>
          <w:trHeight w:val="284"/>
        </w:trPr>
        <w:tc>
          <w:tcPr>
            <w:tcW w:w="3386" w:type="dxa"/>
          </w:tcPr>
          <w:p w14:paraId="6378A428" w14:textId="764374F8" w:rsidR="001E108B" w:rsidRPr="00463420" w:rsidRDefault="001E108B" w:rsidP="003B6318">
            <w:pPr>
              <w:jc w:val="both"/>
              <w:rPr>
                <w:rFonts w:cstheme="minorHAnsi"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>Cena m2 powierzchni użytkowej lokalu mieszkalnego albo domu jednorodzinnego</w:t>
            </w:r>
          </w:p>
        </w:tc>
        <w:tc>
          <w:tcPr>
            <w:tcW w:w="5521" w:type="dxa"/>
            <w:gridSpan w:val="2"/>
          </w:tcPr>
          <w:p w14:paraId="263E80AE" w14:textId="3A2A897B" w:rsidR="001E108B" w:rsidRPr="00463420" w:rsidRDefault="006F7D6D" w:rsidP="003B6318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 xml:space="preserve">Cena m2 </w:t>
            </w:r>
            <w:r w:rsidR="00463420" w:rsidRPr="00463420">
              <w:rPr>
                <w:rFonts w:cstheme="minorHAnsi"/>
                <w:sz w:val="18"/>
                <w:szCs w:val="18"/>
              </w:rPr>
              <w:t>–</w:t>
            </w:r>
            <w:r w:rsidRPr="00463420">
              <w:rPr>
                <w:rFonts w:cstheme="minorHAnsi"/>
                <w:sz w:val="18"/>
                <w:szCs w:val="18"/>
              </w:rPr>
              <w:t xml:space="preserve"> </w:t>
            </w:r>
            <w:r w:rsidR="00AE79EE">
              <w:rPr>
                <w:rFonts w:cstheme="minorHAnsi"/>
                <w:sz w:val="18"/>
                <w:szCs w:val="18"/>
              </w:rPr>
              <w:t>………</w:t>
            </w:r>
            <w:r w:rsidR="001E108B" w:rsidRPr="00463420">
              <w:rPr>
                <w:rFonts w:cstheme="minorHAnsi"/>
                <w:sz w:val="18"/>
                <w:szCs w:val="18"/>
              </w:rPr>
              <w:t xml:space="preserve"> zł/m2 brutt</w:t>
            </w:r>
            <w:r w:rsidR="00463420" w:rsidRPr="00463420">
              <w:rPr>
                <w:rFonts w:cstheme="minorHAnsi"/>
                <w:sz w:val="18"/>
                <w:szCs w:val="18"/>
              </w:rPr>
              <w:t>o</w:t>
            </w:r>
          </w:p>
        </w:tc>
      </w:tr>
      <w:tr w:rsidR="001E108B" w14:paraId="64EB066B" w14:textId="77777777" w:rsidTr="00B5255A">
        <w:trPr>
          <w:trHeight w:val="284"/>
        </w:trPr>
        <w:tc>
          <w:tcPr>
            <w:tcW w:w="3386" w:type="dxa"/>
          </w:tcPr>
          <w:p w14:paraId="09C8E4C7" w14:textId="29117284" w:rsidR="001E108B" w:rsidRPr="00463420" w:rsidRDefault="001E108B" w:rsidP="001E108B">
            <w:pPr>
              <w:jc w:val="both"/>
              <w:rPr>
                <w:rFonts w:cstheme="minorHAnsi"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>Termin, do którego nastąpi przeniesienie prawa własności nieruchomości  wynikającego z umowy</w:t>
            </w:r>
            <w:r w:rsidR="00E06B9C" w:rsidRPr="00463420">
              <w:rPr>
                <w:rFonts w:cstheme="minorHAnsi"/>
                <w:sz w:val="18"/>
                <w:szCs w:val="18"/>
              </w:rPr>
              <w:t xml:space="preserve"> </w:t>
            </w:r>
            <w:r w:rsidRPr="00463420">
              <w:rPr>
                <w:rFonts w:cstheme="minorHAnsi"/>
                <w:sz w:val="18"/>
                <w:szCs w:val="18"/>
              </w:rPr>
              <w:t>deweloperskiej lub jednej z umów, o których mowa w art. 2 ust. 1 pkt</w:t>
            </w:r>
            <w:r w:rsidR="00E06B9C" w:rsidRPr="00463420">
              <w:rPr>
                <w:rFonts w:cstheme="minorHAnsi"/>
                <w:sz w:val="18"/>
                <w:szCs w:val="18"/>
              </w:rPr>
              <w:t>.</w:t>
            </w:r>
            <w:r w:rsidRPr="00463420">
              <w:rPr>
                <w:rFonts w:cstheme="minorHAnsi"/>
                <w:sz w:val="18"/>
                <w:szCs w:val="18"/>
              </w:rPr>
              <w:t xml:space="preserve"> 2, 3 lub 5 lub ust. 2 ustawy z dnia 20 maja 2021r. o ochronie praw nabywcy lokalu mieszkalnego lub domu jednorodzinnego oraz Deweloperskim Funduszu Gwarancyjnym</w:t>
            </w:r>
          </w:p>
        </w:tc>
        <w:tc>
          <w:tcPr>
            <w:tcW w:w="5521" w:type="dxa"/>
            <w:gridSpan w:val="2"/>
          </w:tcPr>
          <w:p w14:paraId="0DEF0572" w14:textId="6CB6C6B0" w:rsidR="00ED5ECB" w:rsidRPr="00463420" w:rsidRDefault="00AE79EE" w:rsidP="003B6318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……..</w:t>
            </w:r>
          </w:p>
          <w:p w14:paraId="7AFD5D23" w14:textId="207017EE" w:rsidR="00ED5ECB" w:rsidRPr="00463420" w:rsidRDefault="00ED5ECB" w:rsidP="003B6318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ED5ECB" w14:paraId="3A099427" w14:textId="77777777" w:rsidTr="00417D9B">
        <w:trPr>
          <w:trHeight w:val="284"/>
        </w:trPr>
        <w:tc>
          <w:tcPr>
            <w:tcW w:w="3386" w:type="dxa"/>
            <w:vMerge w:val="restart"/>
          </w:tcPr>
          <w:p w14:paraId="5B093894" w14:textId="48B0A984" w:rsidR="00ED5ECB" w:rsidRPr="001E108B" w:rsidRDefault="00ED5ECB" w:rsidP="001E108B">
            <w:pPr>
              <w:jc w:val="both"/>
              <w:rPr>
                <w:rFonts w:cstheme="minorHAnsi"/>
                <w:sz w:val="18"/>
                <w:szCs w:val="18"/>
              </w:rPr>
            </w:pPr>
            <w:r w:rsidRPr="00E06B9C">
              <w:rPr>
                <w:rFonts w:cstheme="minorHAnsi"/>
                <w:sz w:val="18"/>
                <w:szCs w:val="18"/>
              </w:rPr>
              <w:t xml:space="preserve">Określenie położenia oraz istotnych cech domu jednorodzinnego albo budynku, </w:t>
            </w:r>
            <w:r>
              <w:rPr>
                <w:rFonts w:cstheme="minorHAnsi"/>
                <w:sz w:val="18"/>
                <w:szCs w:val="18"/>
              </w:rPr>
              <w:t xml:space="preserve">                       </w:t>
            </w:r>
            <w:r w:rsidRPr="00E06B9C">
              <w:rPr>
                <w:rFonts w:cstheme="minorHAnsi"/>
                <w:sz w:val="18"/>
                <w:szCs w:val="18"/>
              </w:rPr>
              <w:t>w którym ma znajdować się lokal mieszkalny będący przedmiotem umowy rezerwacyjnej albo umowy deweloperskiej lub jednej z umów, o których mowa w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06B9C">
              <w:rPr>
                <w:rFonts w:cstheme="minorHAnsi"/>
                <w:sz w:val="18"/>
                <w:szCs w:val="18"/>
              </w:rPr>
              <w:t>art. 2 ust. 1 pkt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E06B9C">
              <w:rPr>
                <w:rFonts w:cstheme="minorHAnsi"/>
                <w:sz w:val="18"/>
                <w:szCs w:val="18"/>
              </w:rPr>
              <w:t xml:space="preserve"> 2, 3 lub 5 lub ust. 2 ustawy z dnia 20 maja 2021r. o ochronie praw nabywcy lokalu mieszkalnego lub domu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06B9C">
              <w:rPr>
                <w:rFonts w:cstheme="minorHAnsi"/>
                <w:sz w:val="18"/>
                <w:szCs w:val="18"/>
              </w:rPr>
              <w:t>jednorodzinnego oraz Deweloperskim Funduszu Gwarancyjnym</w:t>
            </w:r>
          </w:p>
        </w:tc>
        <w:tc>
          <w:tcPr>
            <w:tcW w:w="2760" w:type="dxa"/>
          </w:tcPr>
          <w:p w14:paraId="2338BA51" w14:textId="08F2E0AB" w:rsidR="00ED5ECB" w:rsidRDefault="00ED5ECB" w:rsidP="003B6318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E06B9C">
              <w:rPr>
                <w:rFonts w:cstheme="minorHAnsi"/>
                <w:sz w:val="18"/>
                <w:szCs w:val="18"/>
              </w:rPr>
              <w:t>Liczba kondygnacji</w:t>
            </w:r>
          </w:p>
        </w:tc>
        <w:tc>
          <w:tcPr>
            <w:tcW w:w="2761" w:type="dxa"/>
          </w:tcPr>
          <w:p w14:paraId="0BCC5C9C" w14:textId="05911711" w:rsidR="00ED5ECB" w:rsidRDefault="00A12F51" w:rsidP="003B6318">
            <w:pPr>
              <w:pStyle w:val="Akapitzlist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ED5ECB" w14:paraId="0CEBF8B1" w14:textId="77777777" w:rsidTr="00417D9B">
        <w:trPr>
          <w:trHeight w:val="284"/>
        </w:trPr>
        <w:tc>
          <w:tcPr>
            <w:tcW w:w="3386" w:type="dxa"/>
            <w:vMerge/>
          </w:tcPr>
          <w:p w14:paraId="3E6EC25D" w14:textId="77777777" w:rsidR="00ED5ECB" w:rsidRPr="00E06B9C" w:rsidRDefault="00ED5ECB" w:rsidP="001E108B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</w:tcPr>
          <w:p w14:paraId="3A2346EC" w14:textId="0C44F9E8" w:rsidR="00ED5ECB" w:rsidRPr="00E06B9C" w:rsidRDefault="00ED5ECB" w:rsidP="003B6318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Technologia wykonania</w:t>
            </w:r>
          </w:p>
        </w:tc>
        <w:tc>
          <w:tcPr>
            <w:tcW w:w="2761" w:type="dxa"/>
          </w:tcPr>
          <w:p w14:paraId="76649D1A" w14:textId="1A450E10" w:rsidR="00ED5ECB" w:rsidRDefault="00ED5ECB" w:rsidP="003B6318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Według standardu wykończenia, który stanowi załącznik do niniejszego prospektu.</w:t>
            </w:r>
          </w:p>
        </w:tc>
      </w:tr>
      <w:tr w:rsidR="00ED5ECB" w14:paraId="7A0D6AF4" w14:textId="77777777" w:rsidTr="00417D9B">
        <w:trPr>
          <w:trHeight w:val="284"/>
        </w:trPr>
        <w:tc>
          <w:tcPr>
            <w:tcW w:w="3386" w:type="dxa"/>
            <w:vMerge/>
          </w:tcPr>
          <w:p w14:paraId="202DF8D4" w14:textId="77777777" w:rsidR="00ED5ECB" w:rsidRPr="00E06B9C" w:rsidRDefault="00ED5ECB" w:rsidP="001E108B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</w:tcPr>
          <w:p w14:paraId="1EAFA9BF" w14:textId="2410593C" w:rsidR="00ED5ECB" w:rsidRPr="00E06B9C" w:rsidRDefault="00ED5ECB" w:rsidP="003B6318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Standard prac wykończeniowych             w części wspólnej budynku                            i terenie wokół niego, stanowiącym części wspólne nieruchomości</w:t>
            </w:r>
          </w:p>
        </w:tc>
        <w:tc>
          <w:tcPr>
            <w:tcW w:w="2761" w:type="dxa"/>
          </w:tcPr>
          <w:p w14:paraId="540FB7DD" w14:textId="4069710D" w:rsidR="00ED5ECB" w:rsidRDefault="00ED5ECB" w:rsidP="003B6318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Według standardu wykończenia, który stanowi załącznik do niniejszego prospektu.</w:t>
            </w:r>
          </w:p>
        </w:tc>
      </w:tr>
      <w:tr w:rsidR="00ED5ECB" w14:paraId="33E611E7" w14:textId="77777777" w:rsidTr="00417D9B">
        <w:trPr>
          <w:trHeight w:val="284"/>
        </w:trPr>
        <w:tc>
          <w:tcPr>
            <w:tcW w:w="3386" w:type="dxa"/>
            <w:vMerge/>
          </w:tcPr>
          <w:p w14:paraId="30A8E212" w14:textId="77777777" w:rsidR="00ED5ECB" w:rsidRPr="00E06B9C" w:rsidRDefault="00ED5ECB" w:rsidP="001E108B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</w:tcPr>
          <w:p w14:paraId="59F59764" w14:textId="06A97BB2" w:rsidR="00ED5ECB" w:rsidRPr="00E06B9C" w:rsidRDefault="00ED5ECB" w:rsidP="003B6318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Liczba lokali w budynku</w:t>
            </w:r>
          </w:p>
        </w:tc>
        <w:tc>
          <w:tcPr>
            <w:tcW w:w="2761" w:type="dxa"/>
          </w:tcPr>
          <w:p w14:paraId="3DBDC2C7" w14:textId="57F89576" w:rsidR="00ED5ECB" w:rsidRDefault="00A12F51" w:rsidP="003B6318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ED5ECB" w14:paraId="2066AB4E" w14:textId="77777777" w:rsidTr="00417D9B">
        <w:trPr>
          <w:trHeight w:val="284"/>
        </w:trPr>
        <w:tc>
          <w:tcPr>
            <w:tcW w:w="3386" w:type="dxa"/>
            <w:vMerge/>
          </w:tcPr>
          <w:p w14:paraId="6B3CB541" w14:textId="77777777" w:rsidR="00ED5ECB" w:rsidRPr="00E06B9C" w:rsidRDefault="00ED5ECB" w:rsidP="00ED5ECB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</w:tcPr>
          <w:p w14:paraId="1302717B" w14:textId="4301E830" w:rsidR="00ED5ECB" w:rsidRPr="00E06B9C" w:rsidRDefault="00ED5ECB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Liczba miejsc garażowych                             i postojowych</w:t>
            </w:r>
          </w:p>
        </w:tc>
        <w:tc>
          <w:tcPr>
            <w:tcW w:w="2761" w:type="dxa"/>
          </w:tcPr>
          <w:p w14:paraId="5FC840B1" w14:textId="35CC85D9" w:rsidR="00ED5ECB" w:rsidRDefault="00A12F51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miejsce garażowe w bryle budynku, 1 miejsce postojowe zewnętrzne w działce drogowej.</w:t>
            </w:r>
          </w:p>
        </w:tc>
      </w:tr>
      <w:tr w:rsidR="00ED5ECB" w14:paraId="2C9EEA53" w14:textId="77777777" w:rsidTr="00417D9B">
        <w:trPr>
          <w:trHeight w:val="284"/>
        </w:trPr>
        <w:tc>
          <w:tcPr>
            <w:tcW w:w="3386" w:type="dxa"/>
            <w:vMerge/>
          </w:tcPr>
          <w:p w14:paraId="7FEE34D1" w14:textId="77777777" w:rsidR="00ED5ECB" w:rsidRPr="00E06B9C" w:rsidRDefault="00ED5ECB" w:rsidP="00ED5ECB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</w:tcPr>
          <w:p w14:paraId="706D32FA" w14:textId="00F372E6" w:rsidR="00ED5ECB" w:rsidRPr="00E06B9C" w:rsidRDefault="00ED5ECB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Dostępne media w budynku</w:t>
            </w:r>
          </w:p>
        </w:tc>
        <w:tc>
          <w:tcPr>
            <w:tcW w:w="2761" w:type="dxa"/>
          </w:tcPr>
          <w:p w14:paraId="2849A72B" w14:textId="4D70A458" w:rsidR="00ED5ECB" w:rsidRDefault="00ED5ECB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Dostępne media miejskie: prąd, woda, kanalizacja sanitarna, </w:t>
            </w:r>
            <w:r w:rsidR="00A12F51">
              <w:rPr>
                <w:rFonts w:cstheme="minorHAnsi"/>
                <w:sz w:val="18"/>
                <w:szCs w:val="18"/>
              </w:rPr>
              <w:t>pompa ciepła, światłowód.</w:t>
            </w:r>
          </w:p>
        </w:tc>
      </w:tr>
      <w:tr w:rsidR="00ED5ECB" w14:paraId="2D2E0B36" w14:textId="77777777" w:rsidTr="00417D9B">
        <w:trPr>
          <w:trHeight w:val="284"/>
        </w:trPr>
        <w:tc>
          <w:tcPr>
            <w:tcW w:w="3386" w:type="dxa"/>
            <w:vMerge/>
          </w:tcPr>
          <w:p w14:paraId="5B6506EA" w14:textId="77777777" w:rsidR="00ED5ECB" w:rsidRPr="00E06B9C" w:rsidRDefault="00ED5ECB" w:rsidP="00ED5ECB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60" w:type="dxa"/>
          </w:tcPr>
          <w:p w14:paraId="4DC7206A" w14:textId="6D1CAC5D" w:rsidR="00ED5ECB" w:rsidRDefault="00ED5ECB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Dostęp do drogi publicznej</w:t>
            </w:r>
          </w:p>
        </w:tc>
        <w:tc>
          <w:tcPr>
            <w:tcW w:w="2761" w:type="dxa"/>
          </w:tcPr>
          <w:p w14:paraId="6B336171" w14:textId="0BE61C01" w:rsidR="00ED5ECB" w:rsidRPr="00463420" w:rsidRDefault="00ED5ECB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 xml:space="preserve">Inwestycja posiada </w:t>
            </w:r>
            <w:r w:rsidR="00A12F51" w:rsidRPr="00463420">
              <w:rPr>
                <w:rFonts w:cstheme="minorHAnsi"/>
                <w:sz w:val="18"/>
                <w:szCs w:val="18"/>
              </w:rPr>
              <w:t>indywidualny zjazd z ul. Beskidzkiej                                        o parametrach zgodnych                              z obowiązującymi warunkami technicznymi dla dróg publicznych.</w:t>
            </w:r>
            <w:r w:rsidR="00162343" w:rsidRPr="00463420">
              <w:rPr>
                <w:rFonts w:cstheme="minorHAnsi"/>
                <w:sz w:val="18"/>
                <w:szCs w:val="18"/>
              </w:rPr>
              <w:t xml:space="preserve"> Dostęp do ul. Beskidzkiej przez działkę nr 129/4 „drogę wewnętrzną”.</w:t>
            </w:r>
            <w:r w:rsidR="00212111" w:rsidRPr="00463420">
              <w:rPr>
                <w:rFonts w:cstheme="minorHAnsi"/>
                <w:sz w:val="18"/>
                <w:szCs w:val="18"/>
              </w:rPr>
              <w:t xml:space="preserve"> Nabywca do dnia </w:t>
            </w:r>
            <w:r w:rsidR="007D6F9A" w:rsidRPr="00463420">
              <w:rPr>
                <w:rFonts w:cstheme="minorHAnsi"/>
                <w:sz w:val="18"/>
                <w:szCs w:val="18"/>
              </w:rPr>
              <w:t>31.12.202</w:t>
            </w:r>
            <w:r w:rsidR="00463420" w:rsidRPr="00463420">
              <w:rPr>
                <w:rFonts w:cstheme="minorHAnsi"/>
                <w:sz w:val="18"/>
                <w:szCs w:val="18"/>
              </w:rPr>
              <w:t>9</w:t>
            </w:r>
            <w:r w:rsidR="007D6F9A" w:rsidRPr="00463420">
              <w:rPr>
                <w:rFonts w:cstheme="minorHAnsi"/>
                <w:sz w:val="18"/>
                <w:szCs w:val="18"/>
              </w:rPr>
              <w:t>r.</w:t>
            </w:r>
            <w:r w:rsidR="00212111" w:rsidRPr="00463420">
              <w:rPr>
                <w:rFonts w:cstheme="minorHAnsi"/>
                <w:sz w:val="18"/>
                <w:szCs w:val="18"/>
              </w:rPr>
              <w:t xml:space="preserve"> podpisze umowę przyrzeczoną zakupu udziału w drodze wewnętrznej, zgodnie z zapisami §4.4 Umowy Deweloperskiej.                      Do tego czasu w dniu podpisania przyrzeczonej umowy sprzedaży Działki Nowo Wydzielonej zostanie ustanowiona na rzecz każdoczesnego właściciela Działki Nowo Wydzielonej nieodpłatna na </w:t>
            </w:r>
            <w:r w:rsidR="00212111" w:rsidRPr="00463420">
              <w:rPr>
                <w:rFonts w:cstheme="minorHAnsi"/>
                <w:sz w:val="18"/>
                <w:szCs w:val="18"/>
              </w:rPr>
              <w:lastRenderedPageBreak/>
              <w:t xml:space="preserve">czas nieoznaczony służebność gruntowa obciążająca </w:t>
            </w:r>
            <w:r w:rsidR="00F916D2" w:rsidRPr="00463420">
              <w:rPr>
                <w:rFonts w:cstheme="minorHAnsi"/>
                <w:sz w:val="18"/>
                <w:szCs w:val="18"/>
              </w:rPr>
              <w:t xml:space="preserve">Drogę Wewnętrzną polegająca na prawie przejścia i przejazdu przez Drogę Wewnętrzną, a także korzystania                z mediów zlokalizowanych                         w Drodze Wewnętrznej oraz na prawie wyłącznego korzystania                   z miejsca parkingowego nr </w:t>
            </w:r>
            <w:r w:rsidR="00AE79EE">
              <w:rPr>
                <w:rFonts w:cstheme="minorHAnsi"/>
                <w:sz w:val="18"/>
                <w:szCs w:val="18"/>
              </w:rPr>
              <w:t>……</w:t>
            </w:r>
            <w:r w:rsidR="00463420" w:rsidRPr="00463420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ED5ECB" w14:paraId="4036CDC0" w14:textId="77777777" w:rsidTr="00530DAA">
        <w:trPr>
          <w:trHeight w:val="284"/>
        </w:trPr>
        <w:tc>
          <w:tcPr>
            <w:tcW w:w="3386" w:type="dxa"/>
          </w:tcPr>
          <w:p w14:paraId="48567CCD" w14:textId="32C4CF46" w:rsidR="00ED5ECB" w:rsidRPr="00ED5ECB" w:rsidRDefault="00ED5ECB" w:rsidP="00ED5ECB">
            <w:pPr>
              <w:jc w:val="both"/>
              <w:rPr>
                <w:rFonts w:cstheme="minorHAnsi"/>
                <w:sz w:val="18"/>
                <w:szCs w:val="18"/>
              </w:rPr>
            </w:pPr>
            <w:r w:rsidRPr="00ED5ECB">
              <w:rPr>
                <w:rFonts w:cstheme="minorHAnsi"/>
                <w:sz w:val="18"/>
                <w:szCs w:val="18"/>
              </w:rPr>
              <w:lastRenderedPageBreak/>
              <w:t>Określenie usytuowania lokalu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D5ECB">
              <w:rPr>
                <w:rFonts w:cstheme="minorHAnsi"/>
                <w:sz w:val="18"/>
                <w:szCs w:val="18"/>
              </w:rPr>
              <w:t>mieszkalnego w budynku, jeżeli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D5ECB">
              <w:rPr>
                <w:rFonts w:cstheme="minorHAnsi"/>
                <w:sz w:val="18"/>
                <w:szCs w:val="18"/>
              </w:rPr>
              <w:t>przedsięwzięcie deweloperskie lub zadanie inwestycyjne dotyczy lokali mieszkalnych</w:t>
            </w:r>
          </w:p>
        </w:tc>
        <w:tc>
          <w:tcPr>
            <w:tcW w:w="5521" w:type="dxa"/>
            <w:gridSpan w:val="2"/>
          </w:tcPr>
          <w:p w14:paraId="1B73B015" w14:textId="5B2AEBC1" w:rsidR="00ED5ECB" w:rsidRDefault="00A12F51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ED5ECB" w14:paraId="093F1C97" w14:textId="77777777" w:rsidTr="00530DAA">
        <w:trPr>
          <w:trHeight w:val="284"/>
        </w:trPr>
        <w:tc>
          <w:tcPr>
            <w:tcW w:w="3386" w:type="dxa"/>
          </w:tcPr>
          <w:p w14:paraId="2FD540B0" w14:textId="5F5AE8BC" w:rsidR="00ED5ECB" w:rsidRPr="00ED5ECB" w:rsidRDefault="00ED5ECB" w:rsidP="00ED5ECB">
            <w:pPr>
              <w:jc w:val="both"/>
              <w:rPr>
                <w:rFonts w:cstheme="minorHAnsi"/>
                <w:sz w:val="18"/>
                <w:szCs w:val="18"/>
              </w:rPr>
            </w:pPr>
            <w:r w:rsidRPr="00ED5ECB">
              <w:rPr>
                <w:rFonts w:cstheme="minorHAnsi"/>
                <w:sz w:val="18"/>
                <w:szCs w:val="18"/>
              </w:rPr>
              <w:t>Określenie powierzchni użytkowej i układu pomieszczeń oraz zakresu i standardu prac wykończeniowych, do których wykonania zobowiązuje się deweloper</w:t>
            </w:r>
          </w:p>
        </w:tc>
        <w:tc>
          <w:tcPr>
            <w:tcW w:w="5521" w:type="dxa"/>
            <w:gridSpan w:val="2"/>
          </w:tcPr>
          <w:p w14:paraId="231F77AE" w14:textId="4C30B2F9" w:rsidR="00ED5ECB" w:rsidRPr="00ED5ECB" w:rsidRDefault="00A12F51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463420">
              <w:rPr>
                <w:rFonts w:cstheme="minorHAnsi"/>
                <w:sz w:val="18"/>
                <w:szCs w:val="18"/>
              </w:rPr>
              <w:t>Dom</w:t>
            </w:r>
            <w:r w:rsidR="00ED5ECB" w:rsidRPr="00463420">
              <w:rPr>
                <w:rFonts w:cstheme="minorHAnsi"/>
                <w:sz w:val="18"/>
                <w:szCs w:val="18"/>
              </w:rPr>
              <w:t xml:space="preserve"> o numerze </w:t>
            </w:r>
            <w:r w:rsidR="00AE79EE">
              <w:rPr>
                <w:rFonts w:cstheme="minorHAnsi"/>
                <w:sz w:val="18"/>
                <w:szCs w:val="18"/>
              </w:rPr>
              <w:t>……</w:t>
            </w:r>
            <w:r w:rsidR="00ED5ECB" w:rsidRPr="00463420">
              <w:rPr>
                <w:rFonts w:cstheme="minorHAnsi"/>
                <w:sz w:val="18"/>
                <w:szCs w:val="18"/>
              </w:rPr>
              <w:t xml:space="preserve"> i powierzchni</w:t>
            </w:r>
            <w:r w:rsidR="00463420" w:rsidRPr="00463420">
              <w:rPr>
                <w:rFonts w:cstheme="minorHAnsi"/>
                <w:sz w:val="18"/>
                <w:szCs w:val="18"/>
              </w:rPr>
              <w:t xml:space="preserve"> rzeczywistej</w:t>
            </w:r>
            <w:r w:rsidR="00ED5ECB" w:rsidRPr="00463420">
              <w:rPr>
                <w:rFonts w:cstheme="minorHAnsi"/>
                <w:sz w:val="18"/>
                <w:szCs w:val="18"/>
              </w:rPr>
              <w:t xml:space="preserve"> </w:t>
            </w:r>
            <w:r w:rsidR="00AE79EE">
              <w:rPr>
                <w:rFonts w:cstheme="minorHAnsi"/>
                <w:sz w:val="18"/>
                <w:szCs w:val="18"/>
              </w:rPr>
              <w:t>…….</w:t>
            </w:r>
            <w:r w:rsidR="00ED5ECB" w:rsidRPr="00463420">
              <w:rPr>
                <w:rFonts w:cstheme="minorHAnsi"/>
                <w:b/>
                <w:bCs/>
                <w:sz w:val="18"/>
                <w:szCs w:val="18"/>
              </w:rPr>
              <w:t xml:space="preserve"> m2 </w:t>
            </w:r>
            <w:r w:rsidR="00ED5ECB" w:rsidRPr="00463420">
              <w:rPr>
                <w:rFonts w:cstheme="minorHAnsi"/>
                <w:sz w:val="18"/>
                <w:szCs w:val="18"/>
              </w:rPr>
              <w:t>składający się z:</w:t>
            </w:r>
            <w:r w:rsidR="00463420" w:rsidRPr="00463420">
              <w:rPr>
                <w:rFonts w:cstheme="minorHAnsi"/>
                <w:sz w:val="18"/>
                <w:szCs w:val="18"/>
              </w:rPr>
              <w:t xml:space="preserve"> parter (wiatrołap, garaż, hol, schody, salon, kuchnia, łazienka, pomieszczenie gospodarcze) i piętro (hol, pokój 1, pokój 2, łazienka, pokój 3, pokój 4</w:t>
            </w:r>
            <w:r w:rsidR="006B4DB9" w:rsidRPr="00463420">
              <w:rPr>
                <w:rFonts w:cstheme="minorHAnsi"/>
                <w:sz w:val="18"/>
                <w:szCs w:val="18"/>
              </w:rPr>
              <w:t>,</w:t>
            </w:r>
            <w:r w:rsidR="00463420" w:rsidRPr="00463420">
              <w:rPr>
                <w:rFonts w:cstheme="minorHAnsi"/>
                <w:sz w:val="18"/>
                <w:szCs w:val="18"/>
              </w:rPr>
              <w:t xml:space="preserve"> </w:t>
            </w:r>
            <w:r w:rsidR="00B104BA" w:rsidRPr="00463420">
              <w:rPr>
                <w:rFonts w:cstheme="minorHAnsi"/>
                <w:sz w:val="18"/>
                <w:szCs w:val="18"/>
              </w:rPr>
              <w:t xml:space="preserve">zgodnie z rzutem </w:t>
            </w:r>
            <w:r w:rsidR="002478BA" w:rsidRPr="00463420">
              <w:rPr>
                <w:rFonts w:cstheme="minorHAnsi"/>
                <w:sz w:val="18"/>
                <w:szCs w:val="18"/>
              </w:rPr>
              <w:t>domu</w:t>
            </w:r>
            <w:r w:rsidR="00B104BA" w:rsidRPr="00463420">
              <w:rPr>
                <w:rFonts w:cstheme="minorHAnsi"/>
                <w:sz w:val="18"/>
                <w:szCs w:val="18"/>
              </w:rPr>
              <w:t xml:space="preserve"> będącym załącznikiem do niniejszego prospektu oraz wykończony zgodnie ze standardem wykończenia, który stanowi załącznik do niniejszego prospektu.</w:t>
            </w:r>
          </w:p>
        </w:tc>
      </w:tr>
      <w:tr w:rsidR="00B104BA" w14:paraId="0C3BEA70" w14:textId="77777777" w:rsidTr="00530DAA">
        <w:trPr>
          <w:trHeight w:val="284"/>
        </w:trPr>
        <w:tc>
          <w:tcPr>
            <w:tcW w:w="3386" w:type="dxa"/>
          </w:tcPr>
          <w:p w14:paraId="46F2C25B" w14:textId="03D48211" w:rsidR="00B104BA" w:rsidRPr="00ED5ECB" w:rsidRDefault="00B104BA" w:rsidP="00ED5ECB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wydania zaświadczenia                                           o samodzielności lokalu mieszkalnego</w:t>
            </w:r>
          </w:p>
        </w:tc>
        <w:tc>
          <w:tcPr>
            <w:tcW w:w="5521" w:type="dxa"/>
            <w:gridSpan w:val="2"/>
          </w:tcPr>
          <w:p w14:paraId="6A16EAD5" w14:textId="23CC2AA4" w:rsidR="00B104BA" w:rsidRDefault="002478BA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B104BA" w14:paraId="49D10BB1" w14:textId="77777777" w:rsidTr="00530DAA">
        <w:trPr>
          <w:trHeight w:val="284"/>
        </w:trPr>
        <w:tc>
          <w:tcPr>
            <w:tcW w:w="3386" w:type="dxa"/>
          </w:tcPr>
          <w:p w14:paraId="00507D45" w14:textId="5031A593" w:rsidR="00B104BA" w:rsidRDefault="00B104BA" w:rsidP="00ED5ECB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ustanowienia odrębnej własności lokalu mieszkalnego</w:t>
            </w:r>
          </w:p>
        </w:tc>
        <w:tc>
          <w:tcPr>
            <w:tcW w:w="5521" w:type="dxa"/>
            <w:gridSpan w:val="2"/>
          </w:tcPr>
          <w:p w14:paraId="2AE261DC" w14:textId="09969E67" w:rsidR="00B104BA" w:rsidRDefault="002478BA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B104BA" w14:paraId="0C9B1CA7" w14:textId="77777777" w:rsidTr="00530DAA">
        <w:trPr>
          <w:trHeight w:val="284"/>
        </w:trPr>
        <w:tc>
          <w:tcPr>
            <w:tcW w:w="3386" w:type="dxa"/>
          </w:tcPr>
          <w:p w14:paraId="25479783" w14:textId="344E47A7" w:rsidR="00B104BA" w:rsidRPr="00B104BA" w:rsidRDefault="00B104BA" w:rsidP="00ED5ECB">
            <w:pPr>
              <w:jc w:val="both"/>
              <w:rPr>
                <w:rFonts w:cstheme="minorHAnsi"/>
                <w:sz w:val="18"/>
                <w:szCs w:val="18"/>
              </w:rPr>
            </w:pPr>
            <w:r w:rsidRPr="00B104BA">
              <w:rPr>
                <w:rFonts w:cstheme="minorHAnsi"/>
                <w:sz w:val="18"/>
                <w:szCs w:val="18"/>
              </w:rPr>
              <w:t>Informacje o lokalu użytkowym nabywanym równocześnie z lokalem mieszkalnym albo domem jednorodzinnym</w:t>
            </w:r>
          </w:p>
        </w:tc>
        <w:tc>
          <w:tcPr>
            <w:tcW w:w="5521" w:type="dxa"/>
            <w:gridSpan w:val="2"/>
          </w:tcPr>
          <w:p w14:paraId="468C3A08" w14:textId="071A9213" w:rsidR="00B104BA" w:rsidRPr="002478BA" w:rsidRDefault="002478BA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2478BA"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B104BA" w14:paraId="2913E0FD" w14:textId="77777777" w:rsidTr="00530DAA">
        <w:trPr>
          <w:trHeight w:val="284"/>
        </w:trPr>
        <w:tc>
          <w:tcPr>
            <w:tcW w:w="3386" w:type="dxa"/>
          </w:tcPr>
          <w:p w14:paraId="1A21A36A" w14:textId="036BCEFC" w:rsidR="00B104BA" w:rsidRPr="00B104BA" w:rsidRDefault="00B104BA" w:rsidP="00B104BA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B104BA">
              <w:rPr>
                <w:rFonts w:cstheme="minorHAnsi"/>
                <w:sz w:val="18"/>
                <w:szCs w:val="18"/>
              </w:rPr>
              <w:t>Cena lokalu użytkowego albo ułamkowej części własności lokalu użytkowego</w:t>
            </w:r>
          </w:p>
        </w:tc>
        <w:tc>
          <w:tcPr>
            <w:tcW w:w="5521" w:type="dxa"/>
            <w:gridSpan w:val="2"/>
          </w:tcPr>
          <w:p w14:paraId="1786CA84" w14:textId="0A03DB8A" w:rsidR="00B104BA" w:rsidRPr="002478BA" w:rsidRDefault="002478BA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2478BA">
              <w:rPr>
                <w:rFonts w:cstheme="minorHAnsi"/>
                <w:sz w:val="18"/>
                <w:szCs w:val="18"/>
              </w:rPr>
              <w:t>Nie dotyczy</w:t>
            </w:r>
          </w:p>
        </w:tc>
      </w:tr>
      <w:tr w:rsidR="00B104BA" w14:paraId="14A542DF" w14:textId="77777777" w:rsidTr="00530DAA">
        <w:trPr>
          <w:trHeight w:val="284"/>
        </w:trPr>
        <w:tc>
          <w:tcPr>
            <w:tcW w:w="3386" w:type="dxa"/>
          </w:tcPr>
          <w:p w14:paraId="21EFD080" w14:textId="6F439AC2" w:rsidR="00B104BA" w:rsidRPr="00B104BA" w:rsidRDefault="00B104BA" w:rsidP="00B104BA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B104BA">
              <w:rPr>
                <w:rFonts w:cstheme="minorHAnsi"/>
                <w:sz w:val="18"/>
                <w:szCs w:val="18"/>
              </w:rPr>
              <w:t>Termin, do którego nastąpi przeniesienie prawa własności lokalu użytkowego albo ułamkowej części własności lokalu użytkowego</w:t>
            </w:r>
          </w:p>
        </w:tc>
        <w:tc>
          <w:tcPr>
            <w:tcW w:w="5521" w:type="dxa"/>
            <w:gridSpan w:val="2"/>
          </w:tcPr>
          <w:p w14:paraId="081E7CC5" w14:textId="2744DA71" w:rsidR="00B104BA" w:rsidRPr="002478BA" w:rsidRDefault="002478BA" w:rsidP="00ED5ECB">
            <w:pPr>
              <w:pStyle w:val="Akapitzlist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2478BA">
              <w:rPr>
                <w:rFonts w:cstheme="minorHAnsi"/>
                <w:sz w:val="18"/>
                <w:szCs w:val="18"/>
              </w:rPr>
              <w:t>Nie dotyczy</w:t>
            </w:r>
          </w:p>
        </w:tc>
      </w:tr>
    </w:tbl>
    <w:p w14:paraId="22C4F1E1" w14:textId="6C9E440E" w:rsidR="00EB77C5" w:rsidRDefault="00EB77C5" w:rsidP="00B104BA">
      <w:pPr>
        <w:spacing w:after="0" w:line="240" w:lineRule="auto"/>
        <w:jc w:val="center"/>
        <w:rPr>
          <w:sz w:val="18"/>
          <w:szCs w:val="18"/>
        </w:rPr>
      </w:pPr>
    </w:p>
    <w:p w14:paraId="750C6F63" w14:textId="50F23D20" w:rsidR="00B104BA" w:rsidRDefault="00B104BA" w:rsidP="00B104BA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B104BA">
        <w:rPr>
          <w:b/>
          <w:bCs/>
          <w:sz w:val="18"/>
          <w:szCs w:val="18"/>
        </w:rPr>
        <w:t>Podpis dewelopera albo osoby upoważnionej do reprezentacji dewelopera</w:t>
      </w:r>
    </w:p>
    <w:p w14:paraId="769F8424" w14:textId="738B8A38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</w:p>
    <w:p w14:paraId="1751E5B5" w14:textId="72BC2270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625CF" wp14:editId="132CB14D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2673350" cy="1003300"/>
                <wp:effectExtent l="0" t="0" r="12700" b="25400"/>
                <wp:wrapNone/>
                <wp:docPr id="72729007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0" cy="1003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50619" id="Prostokąt 1" o:spid="_x0000_s1026" style="position:absolute;margin-left:0;margin-top:.3pt;width:210.5pt;height:7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" filled="f" strokecolor="black [3213]" strokeweight=".25pt">
                <w10:wrap anchorx="margin"/>
              </v:rect>
            </w:pict>
          </mc:Fallback>
        </mc:AlternateContent>
      </w:r>
    </w:p>
    <w:p w14:paraId="048782BA" w14:textId="37E1F68C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</w:p>
    <w:p w14:paraId="166A521F" w14:textId="77777777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</w:p>
    <w:p w14:paraId="4900848A" w14:textId="77777777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</w:p>
    <w:p w14:paraId="201A8790" w14:textId="77777777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</w:p>
    <w:p w14:paraId="10E15E79" w14:textId="77777777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</w:p>
    <w:p w14:paraId="4D5BED9A" w14:textId="77777777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</w:p>
    <w:p w14:paraId="39612C24" w14:textId="77777777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</w:p>
    <w:p w14:paraId="45B7D070" w14:textId="77777777" w:rsidR="00B104BA" w:rsidRDefault="00B104BA" w:rsidP="00B104BA">
      <w:pPr>
        <w:spacing w:after="0" w:line="240" w:lineRule="auto"/>
        <w:jc w:val="center"/>
        <w:rPr>
          <w:sz w:val="18"/>
          <w:szCs w:val="18"/>
        </w:rPr>
      </w:pPr>
    </w:p>
    <w:p w14:paraId="7DDBAAD0" w14:textId="3778E7D0" w:rsidR="00B104BA" w:rsidRPr="00B104BA" w:rsidRDefault="00B104BA" w:rsidP="00B104BA">
      <w:pPr>
        <w:spacing w:after="0" w:line="240" w:lineRule="auto"/>
        <w:jc w:val="both"/>
        <w:rPr>
          <w:b/>
          <w:bCs/>
          <w:sz w:val="18"/>
          <w:szCs w:val="18"/>
        </w:rPr>
      </w:pPr>
      <w:r w:rsidRPr="00B104BA">
        <w:rPr>
          <w:b/>
          <w:bCs/>
          <w:sz w:val="18"/>
          <w:szCs w:val="18"/>
        </w:rPr>
        <w:t>Załączniki do prospektu:</w:t>
      </w:r>
    </w:p>
    <w:p w14:paraId="29D80D8B" w14:textId="3A5E2D8B" w:rsidR="00B104BA" w:rsidRPr="007D6F9A" w:rsidRDefault="00A256FE" w:rsidP="00A256FE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7D6F9A">
        <w:rPr>
          <w:sz w:val="18"/>
          <w:szCs w:val="18"/>
        </w:rPr>
        <w:t xml:space="preserve">Rzut </w:t>
      </w:r>
      <w:r w:rsidR="002478BA" w:rsidRPr="007D6F9A">
        <w:rPr>
          <w:sz w:val="18"/>
          <w:szCs w:val="18"/>
        </w:rPr>
        <w:t>domu</w:t>
      </w:r>
      <w:r w:rsidRPr="007D6F9A">
        <w:rPr>
          <w:sz w:val="18"/>
          <w:szCs w:val="18"/>
        </w:rPr>
        <w:t xml:space="preserve"> </w:t>
      </w:r>
      <w:r w:rsidR="002478BA" w:rsidRPr="007D6F9A">
        <w:rPr>
          <w:sz w:val="18"/>
          <w:szCs w:val="18"/>
        </w:rPr>
        <w:t>jednorodzinnego</w:t>
      </w:r>
      <w:r w:rsidR="00463420">
        <w:rPr>
          <w:sz w:val="18"/>
          <w:szCs w:val="18"/>
        </w:rPr>
        <w:t xml:space="preserve"> z powierzchnią rzeczywistą.</w:t>
      </w:r>
    </w:p>
    <w:p w14:paraId="340C53F8" w14:textId="0A613C2C" w:rsidR="00A256FE" w:rsidRPr="007D6F9A" w:rsidRDefault="00A256FE" w:rsidP="00A256FE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7D6F9A">
        <w:rPr>
          <w:sz w:val="18"/>
          <w:szCs w:val="18"/>
        </w:rPr>
        <w:t xml:space="preserve">Rzut </w:t>
      </w:r>
      <w:r w:rsidR="002478BA" w:rsidRPr="007D6F9A">
        <w:rPr>
          <w:sz w:val="18"/>
          <w:szCs w:val="18"/>
        </w:rPr>
        <w:t xml:space="preserve">działki (do wydzielenia) z zaznaczonym miejscem </w:t>
      </w:r>
      <w:r w:rsidR="00B53431" w:rsidRPr="007D6F9A">
        <w:rPr>
          <w:sz w:val="18"/>
          <w:szCs w:val="18"/>
        </w:rPr>
        <w:t>zewnętrznym parkingowym.</w:t>
      </w:r>
    </w:p>
    <w:p w14:paraId="061B112C" w14:textId="5C1F8969" w:rsidR="00A256FE" w:rsidRPr="007D6F9A" w:rsidRDefault="00A256FE" w:rsidP="00A256FE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7D6F9A">
        <w:rPr>
          <w:sz w:val="18"/>
          <w:szCs w:val="18"/>
        </w:rPr>
        <w:t xml:space="preserve">Wzór umowy </w:t>
      </w:r>
      <w:r w:rsidR="00463420">
        <w:rPr>
          <w:sz w:val="18"/>
          <w:szCs w:val="18"/>
        </w:rPr>
        <w:t>deweloperskiej – nie dotyczy (inwestycja zrealizowana i oddana do użytkowania).</w:t>
      </w:r>
    </w:p>
    <w:p w14:paraId="1B239AB8" w14:textId="1A261BAB" w:rsidR="00A256FE" w:rsidRPr="007D6F9A" w:rsidRDefault="00A256FE" w:rsidP="00A256FE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7D6F9A">
        <w:rPr>
          <w:sz w:val="18"/>
          <w:szCs w:val="18"/>
        </w:rPr>
        <w:t>Standard techniczny.</w:t>
      </w:r>
    </w:p>
    <w:p w14:paraId="78670BCD" w14:textId="74E505D8" w:rsidR="00A256FE" w:rsidRPr="007D6F9A" w:rsidRDefault="00A256FE" w:rsidP="00A256FE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7D6F9A">
        <w:rPr>
          <w:sz w:val="18"/>
          <w:szCs w:val="18"/>
        </w:rPr>
        <w:t>Harmonogram przedsięwzięcia deweloperskiego</w:t>
      </w:r>
      <w:r w:rsidR="00463420">
        <w:rPr>
          <w:sz w:val="18"/>
          <w:szCs w:val="18"/>
        </w:rPr>
        <w:t xml:space="preserve"> – nie dotyczy (inwestycja zrealizowana i oddana do użytkowania).</w:t>
      </w:r>
    </w:p>
    <w:p w14:paraId="2C8A3247" w14:textId="376284E8" w:rsidR="00A256FE" w:rsidRPr="007D6F9A" w:rsidRDefault="00A256FE" w:rsidP="00A256FE">
      <w:pPr>
        <w:pStyle w:val="Akapitzlist"/>
        <w:numPr>
          <w:ilvl w:val="0"/>
          <w:numId w:val="47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7D6F9A">
        <w:rPr>
          <w:sz w:val="18"/>
          <w:szCs w:val="18"/>
        </w:rPr>
        <w:t>Szkic koncepcji zagospodarowania terenu inwestycji i jego otoczenia z zaznaczeniem budynku oraz istotnych uwarunkowań lokalizacji inwestycji wynikających z istniejącego stanu użytkowania terenów sąsiednich (np. z funkcji terenu, stref ochronnych, uciążliwości).</w:t>
      </w:r>
    </w:p>
    <w:sectPr w:rsidR="00A256FE" w:rsidRPr="007D6F9A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02C8" w14:textId="77777777" w:rsidR="00376127" w:rsidRDefault="00376127" w:rsidP="008E5095">
      <w:pPr>
        <w:spacing w:after="0" w:line="240" w:lineRule="auto"/>
      </w:pPr>
      <w:r>
        <w:separator/>
      </w:r>
    </w:p>
  </w:endnote>
  <w:endnote w:type="continuationSeparator" w:id="0">
    <w:p w14:paraId="66798918" w14:textId="77777777" w:rsidR="00376127" w:rsidRDefault="00376127" w:rsidP="008E5095">
      <w:pPr>
        <w:spacing w:after="0" w:line="240" w:lineRule="auto"/>
      </w:pPr>
      <w:r>
        <w:continuationSeparator/>
      </w:r>
    </w:p>
  </w:endnote>
  <w:endnote w:id="1">
    <w:p w14:paraId="7A915C34" w14:textId="157BA248" w:rsidR="009C2A99" w:rsidRPr="00072E19" w:rsidRDefault="009C2A99">
      <w:pPr>
        <w:pStyle w:val="Tekstprzypisukocowego"/>
        <w:rPr>
          <w:sz w:val="16"/>
          <w:szCs w:val="16"/>
        </w:rPr>
      </w:pPr>
      <w:r w:rsidRPr="00072E19">
        <w:rPr>
          <w:rStyle w:val="Odwoanieprzypisukocowego"/>
          <w:sz w:val="16"/>
          <w:szCs w:val="16"/>
        </w:rPr>
        <w:sym w:font="Symbol" w:char="F02A"/>
      </w:r>
      <w:r w:rsidRPr="00072E19">
        <w:rPr>
          <w:sz w:val="16"/>
          <w:szCs w:val="16"/>
        </w:rPr>
        <w:t xml:space="preserve"> Niepotrzebne skreślić.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876020"/>
      <w:docPartObj>
        <w:docPartGallery w:val="Page Numbers (Bottom of Page)"/>
        <w:docPartUnique/>
      </w:docPartObj>
    </w:sdtPr>
    <w:sdtContent>
      <w:p w14:paraId="24719AE6" w14:textId="2FB1E4CE" w:rsidR="00652AAA" w:rsidRDefault="00652AAA">
        <w:pPr>
          <w:pStyle w:val="Stopka"/>
          <w:jc w:val="center"/>
        </w:pPr>
        <w:r w:rsidRPr="00652AAA">
          <w:rPr>
            <w:sz w:val="18"/>
            <w:szCs w:val="18"/>
          </w:rPr>
          <w:fldChar w:fldCharType="begin"/>
        </w:r>
        <w:r w:rsidRPr="00652AAA">
          <w:rPr>
            <w:sz w:val="18"/>
            <w:szCs w:val="18"/>
          </w:rPr>
          <w:instrText>PAGE   \* MERGEFORMAT</w:instrText>
        </w:r>
        <w:r w:rsidRPr="00652AAA">
          <w:rPr>
            <w:sz w:val="18"/>
            <w:szCs w:val="18"/>
          </w:rPr>
          <w:fldChar w:fldCharType="separate"/>
        </w:r>
        <w:r w:rsidRPr="00652AAA">
          <w:rPr>
            <w:sz w:val="18"/>
            <w:szCs w:val="18"/>
          </w:rPr>
          <w:t>2</w:t>
        </w:r>
        <w:r w:rsidRPr="00652AAA">
          <w:rPr>
            <w:sz w:val="18"/>
            <w:szCs w:val="18"/>
          </w:rPr>
          <w:fldChar w:fldCharType="end"/>
        </w:r>
      </w:p>
    </w:sdtContent>
  </w:sdt>
  <w:p w14:paraId="1C5B6212" w14:textId="77777777" w:rsidR="00652AAA" w:rsidRDefault="00652A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A3BB" w14:textId="77777777" w:rsidR="00376127" w:rsidRDefault="00376127" w:rsidP="008E5095">
      <w:pPr>
        <w:spacing w:after="0" w:line="240" w:lineRule="auto"/>
      </w:pPr>
      <w:r>
        <w:separator/>
      </w:r>
    </w:p>
  </w:footnote>
  <w:footnote w:type="continuationSeparator" w:id="0">
    <w:p w14:paraId="24D263CF" w14:textId="77777777" w:rsidR="00376127" w:rsidRDefault="00376127" w:rsidP="008E5095">
      <w:pPr>
        <w:spacing w:after="0" w:line="240" w:lineRule="auto"/>
      </w:pPr>
      <w:r>
        <w:continuationSeparator/>
      </w:r>
    </w:p>
  </w:footnote>
  <w:footnote w:id="1">
    <w:p w14:paraId="334F7403" w14:textId="32A1B7B8" w:rsidR="008E5095" w:rsidRPr="00401F81" w:rsidRDefault="008E5095" w:rsidP="00352354">
      <w:pPr>
        <w:pStyle w:val="Tekstprzypisudolnego"/>
        <w:jc w:val="both"/>
        <w:rPr>
          <w:sz w:val="16"/>
          <w:szCs w:val="16"/>
        </w:rPr>
      </w:pPr>
      <w:r w:rsidRPr="00401F81">
        <w:rPr>
          <w:rStyle w:val="Odwoanieprzypisudolnego"/>
          <w:sz w:val="16"/>
          <w:szCs w:val="16"/>
        </w:rPr>
        <w:footnoteRef/>
      </w:r>
      <w:r w:rsidRPr="00401F81">
        <w:rPr>
          <w:sz w:val="16"/>
          <w:szCs w:val="16"/>
        </w:rPr>
        <w:t xml:space="preserve"> Jeżeli działka</w:t>
      </w:r>
      <w:r w:rsidR="00352354" w:rsidRPr="00401F81">
        <w:rPr>
          <w:sz w:val="16"/>
          <w:szCs w:val="16"/>
        </w:rPr>
        <w:t xml:space="preserve"> nie posiada adresu, należy opisowo określić jej położenie.</w:t>
      </w:r>
    </w:p>
  </w:footnote>
  <w:footnote w:id="2">
    <w:p w14:paraId="623D1CA9" w14:textId="1ABD6656" w:rsidR="00352354" w:rsidRDefault="00352354" w:rsidP="00352354">
      <w:pPr>
        <w:pStyle w:val="Tekstprzypisudolnego"/>
        <w:jc w:val="both"/>
      </w:pPr>
      <w:r w:rsidRPr="00401F81">
        <w:rPr>
          <w:rStyle w:val="Odwoanieprzypisudolnego"/>
          <w:sz w:val="16"/>
          <w:szCs w:val="16"/>
        </w:rPr>
        <w:footnoteRef/>
      </w:r>
      <w:r w:rsidRPr="00401F81">
        <w:rPr>
          <w:sz w:val="16"/>
          <w:szCs w:val="16"/>
        </w:rPr>
        <w:t xml:space="preserve"> W szczególności imię i nazwisko albo firma właściciela lub użytkownika wieczystego oraz istniejące obciążenia na nieruchomości.</w:t>
      </w:r>
    </w:p>
  </w:footnote>
  <w:footnote w:id="3">
    <w:p w14:paraId="6269097D" w14:textId="3BEE0FD2" w:rsidR="00352354" w:rsidRPr="00401F81" w:rsidRDefault="00352354">
      <w:pPr>
        <w:pStyle w:val="Tekstprzypisudolnego"/>
        <w:rPr>
          <w:sz w:val="16"/>
          <w:szCs w:val="16"/>
        </w:rPr>
      </w:pPr>
      <w:r w:rsidRPr="00401F81">
        <w:rPr>
          <w:rStyle w:val="Odwoanieprzypisudolnego"/>
          <w:sz w:val="16"/>
          <w:szCs w:val="16"/>
        </w:rPr>
        <w:footnoteRef/>
      </w:r>
      <w:r w:rsidRPr="00401F81">
        <w:rPr>
          <w:sz w:val="16"/>
          <w:szCs w:val="16"/>
        </w:rPr>
        <w:t xml:space="preserve"> W szczególności obiekty generujące uciążliwości zapachowe, hałasowe, świetlne.</w:t>
      </w:r>
    </w:p>
  </w:footnote>
  <w:footnote w:id="4">
    <w:p w14:paraId="296516C0" w14:textId="5147842D" w:rsidR="00D46A00" w:rsidRPr="00401F81" w:rsidRDefault="00D46A00" w:rsidP="00D46A00">
      <w:pPr>
        <w:pStyle w:val="Tekstprzypisudolnego"/>
        <w:jc w:val="both"/>
        <w:rPr>
          <w:sz w:val="16"/>
          <w:szCs w:val="16"/>
        </w:rPr>
      </w:pPr>
      <w:r w:rsidRPr="00401F81">
        <w:rPr>
          <w:rStyle w:val="Odwoanieprzypisudolnego"/>
          <w:sz w:val="16"/>
          <w:szCs w:val="16"/>
        </w:rPr>
        <w:footnoteRef/>
      </w:r>
      <w:r w:rsidRPr="00401F81">
        <w:rPr>
          <w:sz w:val="16"/>
          <w:szCs w:val="16"/>
        </w:rPr>
        <w:t xml:space="preserve"> Akty prawne (rozporządzenia, zarządzenia, uchwały) w sprawie:</w:t>
      </w:r>
    </w:p>
    <w:p w14:paraId="0AA6331E" w14:textId="030A57A4" w:rsidR="00D46A00" w:rsidRPr="00401F81" w:rsidRDefault="00D46A00" w:rsidP="00D46A00">
      <w:pPr>
        <w:pStyle w:val="Tekstprzypisudolnego"/>
        <w:numPr>
          <w:ilvl w:val="0"/>
          <w:numId w:val="5"/>
        </w:numPr>
        <w:jc w:val="both"/>
        <w:rPr>
          <w:sz w:val="16"/>
          <w:szCs w:val="16"/>
        </w:rPr>
      </w:pPr>
      <w:r w:rsidRPr="00401F81">
        <w:rPr>
          <w:sz w:val="16"/>
          <w:szCs w:val="16"/>
        </w:rPr>
        <w:t>dot. Inwestycji, Inwestycji Towarzyszących oraz obszaru CPK,</w:t>
      </w:r>
    </w:p>
    <w:p w14:paraId="321AA10A" w14:textId="6B8626E6" w:rsidR="00D46A00" w:rsidRPr="00401F81" w:rsidRDefault="00D46A00" w:rsidP="00D46A00">
      <w:pPr>
        <w:pStyle w:val="Tekstprzypisudolnego"/>
        <w:numPr>
          <w:ilvl w:val="0"/>
          <w:numId w:val="5"/>
        </w:numPr>
        <w:jc w:val="both"/>
        <w:rPr>
          <w:sz w:val="16"/>
          <w:szCs w:val="16"/>
        </w:rPr>
      </w:pPr>
      <w:r w:rsidRPr="00401F81">
        <w:rPr>
          <w:sz w:val="16"/>
          <w:szCs w:val="16"/>
        </w:rPr>
        <w:t>lokalizacji inwestycji mieszkaniowej lub inwestycji towarzyszącej,</w:t>
      </w:r>
    </w:p>
    <w:p w14:paraId="35A325D4" w14:textId="572658A4" w:rsidR="00D46A00" w:rsidRPr="00401F81" w:rsidRDefault="00D46A00" w:rsidP="00D46A00">
      <w:pPr>
        <w:pStyle w:val="Tekstprzypisudolnego"/>
        <w:numPr>
          <w:ilvl w:val="0"/>
          <w:numId w:val="5"/>
        </w:numPr>
        <w:jc w:val="both"/>
        <w:rPr>
          <w:sz w:val="16"/>
          <w:szCs w:val="16"/>
        </w:rPr>
      </w:pPr>
      <w:r w:rsidRPr="00401F81">
        <w:rPr>
          <w:sz w:val="16"/>
          <w:szCs w:val="16"/>
        </w:rPr>
        <w:t>ustanowienia form ochrony przyrody lub ich otulin (parku narodowego, rezerwatu przyrody, parku krajobrazowego, obszaru chronionego krajobrazu, obszaru Natura 2000, pomnika przyrody, stanowiska dokumentacyjnego, użytku ekologicznego, zespołu przyrodniczo-krajobrazowego, ochrony gatunkowej roślin, zwierząt i grzybów),</w:t>
      </w:r>
    </w:p>
    <w:p w14:paraId="043868E6" w14:textId="2C4AE543" w:rsidR="00D46A00" w:rsidRPr="00401F81" w:rsidRDefault="00D46A00" w:rsidP="00D46A00">
      <w:pPr>
        <w:pStyle w:val="Tekstprzypisudolnego"/>
        <w:numPr>
          <w:ilvl w:val="0"/>
          <w:numId w:val="5"/>
        </w:numPr>
        <w:jc w:val="both"/>
        <w:rPr>
          <w:sz w:val="16"/>
          <w:szCs w:val="16"/>
        </w:rPr>
      </w:pPr>
      <w:r w:rsidRPr="00401F81">
        <w:rPr>
          <w:sz w:val="16"/>
          <w:szCs w:val="16"/>
        </w:rPr>
        <w:t>ustanowienia strefy ochronnej terenu ochrony bezpośredniej i terenu ochrony</w:t>
      </w:r>
      <w:r w:rsidR="004B68E5" w:rsidRPr="00401F81">
        <w:rPr>
          <w:sz w:val="16"/>
          <w:szCs w:val="16"/>
        </w:rPr>
        <w:t xml:space="preserve"> pośredniej ujęcia wody,</w:t>
      </w:r>
    </w:p>
    <w:p w14:paraId="43F064D5" w14:textId="4702BF36" w:rsidR="004B68E5" w:rsidRPr="00401F81" w:rsidRDefault="004B68E5" w:rsidP="00D46A00">
      <w:pPr>
        <w:pStyle w:val="Tekstprzypisudolnego"/>
        <w:numPr>
          <w:ilvl w:val="0"/>
          <w:numId w:val="5"/>
        </w:numPr>
        <w:jc w:val="both"/>
        <w:rPr>
          <w:sz w:val="16"/>
          <w:szCs w:val="16"/>
        </w:rPr>
      </w:pPr>
      <w:r w:rsidRPr="00401F81">
        <w:rPr>
          <w:sz w:val="16"/>
          <w:szCs w:val="16"/>
        </w:rPr>
        <w:t>wyznaczenia obszarów cichych w aglomeracji lub obszarów cichych poza aglomeracją,</w:t>
      </w:r>
    </w:p>
    <w:p w14:paraId="54FBB193" w14:textId="3129F448" w:rsidR="004B68E5" w:rsidRPr="00401F81" w:rsidRDefault="004B68E5" w:rsidP="00D46A00">
      <w:pPr>
        <w:pStyle w:val="Tekstprzypisudolnego"/>
        <w:numPr>
          <w:ilvl w:val="0"/>
          <w:numId w:val="5"/>
        </w:numPr>
        <w:jc w:val="both"/>
        <w:rPr>
          <w:sz w:val="16"/>
          <w:szCs w:val="16"/>
        </w:rPr>
      </w:pPr>
      <w:r w:rsidRPr="00401F81">
        <w:rPr>
          <w:sz w:val="16"/>
          <w:szCs w:val="16"/>
        </w:rPr>
        <w:t>utworzenia obszaru ograniczonego użytkowania,</w:t>
      </w:r>
    </w:p>
    <w:p w14:paraId="123E2843" w14:textId="10B6E71B" w:rsidR="004B68E5" w:rsidRDefault="004B68E5" w:rsidP="00D46A00">
      <w:pPr>
        <w:pStyle w:val="Tekstprzypisudolnego"/>
        <w:numPr>
          <w:ilvl w:val="0"/>
          <w:numId w:val="5"/>
        </w:numPr>
        <w:jc w:val="both"/>
        <w:rPr>
          <w:sz w:val="16"/>
          <w:szCs w:val="16"/>
        </w:rPr>
      </w:pPr>
      <w:r>
        <w:rPr>
          <w:sz w:val="16"/>
          <w:szCs w:val="16"/>
        </w:rPr>
        <w:t>uznania zabytku za pomnik historii,</w:t>
      </w:r>
    </w:p>
    <w:p w14:paraId="70C120C1" w14:textId="6FDC8427" w:rsidR="004B68E5" w:rsidRDefault="004B68E5" w:rsidP="00D46A00">
      <w:pPr>
        <w:pStyle w:val="Tekstprzypisudolnego"/>
        <w:numPr>
          <w:ilvl w:val="0"/>
          <w:numId w:val="5"/>
        </w:numPr>
        <w:jc w:val="both"/>
        <w:rPr>
          <w:sz w:val="16"/>
          <w:szCs w:val="16"/>
        </w:rPr>
      </w:pPr>
      <w:r>
        <w:rPr>
          <w:sz w:val="16"/>
          <w:szCs w:val="16"/>
        </w:rPr>
        <w:t>określenia granic obszaru Pomnika Zagłady i jego strefy ochronnej, utworzenia parku kulturowego,</w:t>
      </w:r>
    </w:p>
    <w:p w14:paraId="57FA8885" w14:textId="32F6DB3A" w:rsidR="004B68E5" w:rsidRPr="00D46A00" w:rsidRDefault="004B68E5" w:rsidP="00D46A00">
      <w:pPr>
        <w:pStyle w:val="Tekstprzypisudolnego"/>
        <w:numPr>
          <w:ilvl w:val="0"/>
          <w:numId w:val="5"/>
        </w:numPr>
        <w:jc w:val="both"/>
        <w:rPr>
          <w:sz w:val="16"/>
          <w:szCs w:val="16"/>
        </w:rPr>
      </w:pPr>
      <w:r>
        <w:rPr>
          <w:sz w:val="16"/>
          <w:szCs w:val="16"/>
        </w:rPr>
        <w:t>ustalenia zasad i warunków sytuowania obiektów małej architektury, tablic reklamowych i urządzeń reklamowych oraz ogrodzeń, ich gabarytów, standardów jakościowych oraz rodzajów materiałów budowlanych.</w:t>
      </w:r>
    </w:p>
  </w:footnote>
  <w:footnote w:id="5">
    <w:p w14:paraId="1A962EBE" w14:textId="1D0E5FE4" w:rsidR="00117AF0" w:rsidRPr="00117AF0" w:rsidRDefault="00117AF0">
      <w:pPr>
        <w:pStyle w:val="Tekstprzypisudolnego"/>
        <w:rPr>
          <w:sz w:val="16"/>
          <w:szCs w:val="16"/>
        </w:rPr>
      </w:pPr>
      <w:r w:rsidRPr="00117AF0">
        <w:rPr>
          <w:rStyle w:val="Odwoanieprzypisudolnego"/>
          <w:sz w:val="16"/>
          <w:szCs w:val="16"/>
        </w:rPr>
        <w:footnoteRef/>
      </w:r>
      <w:r w:rsidRPr="00117AF0">
        <w:rPr>
          <w:sz w:val="16"/>
          <w:szCs w:val="16"/>
        </w:rPr>
        <w:t xml:space="preserve"> W przypadku braku miejscowego planu zagospodarowania przestrzennego umieszcza się informację „Brak planu”.</w:t>
      </w:r>
    </w:p>
  </w:footnote>
  <w:footnote w:id="6">
    <w:p w14:paraId="69BCD9B6" w14:textId="46EB1E98" w:rsidR="00A15009" w:rsidRPr="00401F81" w:rsidRDefault="00A15009">
      <w:pPr>
        <w:pStyle w:val="Tekstprzypisudolnego"/>
        <w:rPr>
          <w:sz w:val="16"/>
          <w:szCs w:val="16"/>
        </w:rPr>
      </w:pPr>
      <w:r w:rsidRPr="00401F81">
        <w:rPr>
          <w:rStyle w:val="Odwoanieprzypisudolnego"/>
          <w:sz w:val="16"/>
          <w:szCs w:val="16"/>
        </w:rPr>
        <w:footnoteRef/>
      </w:r>
      <w:r w:rsidRPr="00401F81">
        <w:rPr>
          <w:sz w:val="16"/>
          <w:szCs w:val="16"/>
        </w:rPr>
        <w:t xml:space="preserve"> </w:t>
      </w:r>
      <w:r>
        <w:rPr>
          <w:sz w:val="16"/>
          <w:szCs w:val="16"/>
        </w:rPr>
        <w:t>Wskazane inwestycje dotyczą w szczególności budowy lub rozbudowy dróg, budowy linii szynowych oraz przewidzianych korytarzy powietrznych, inwestycji komunalnych, takich jak: oczyszczalnie ścieków, spalarnie śmieci, wysypiska, cmentarze.</w:t>
      </w:r>
    </w:p>
  </w:footnote>
  <w:footnote w:id="7">
    <w:p w14:paraId="4CA725F4" w14:textId="15ECCAAC" w:rsidR="009C2A99" w:rsidRPr="00117AF0" w:rsidRDefault="009C2A99" w:rsidP="00117AF0">
      <w:pPr>
        <w:pStyle w:val="Tekstprzypisudolnego"/>
        <w:jc w:val="both"/>
        <w:rPr>
          <w:sz w:val="16"/>
          <w:szCs w:val="16"/>
        </w:rPr>
      </w:pPr>
      <w:r w:rsidRPr="00117AF0">
        <w:rPr>
          <w:rStyle w:val="Odwoanieprzypisudolnego"/>
          <w:sz w:val="16"/>
          <w:szCs w:val="16"/>
        </w:rPr>
        <w:footnoteRef/>
      </w:r>
      <w:r w:rsidRPr="00117AF0">
        <w:rPr>
          <w:sz w:val="16"/>
          <w:szCs w:val="16"/>
        </w:rPr>
        <w:t xml:space="preserve"> Zgodnie z art. 48 ust. 6 ustawy z dnia 20 maja 2021 r. o ochronie praw nabywcy lokalu mieszkalnego lub domu jednorodzinnego oraz Deweloperskim Funduszu Gwarancyjnym (Dz. U. poz. 1177 oraz z 2023 r. poz. 1114) wysokość składki jest wyliczana według stawki procentowej obowiązującej w dniu rozpoczęcia sprzedaży lokali mieszkalnych lub domów jednorodzinnych w ramach danego przedsięwzięcia deweloperskiego lub zadania inwestycyjnego. Natomiast stawka procentowa określa akt wykonawczy wydany na podstawie art. 48 ust. 8 ustawy z dnia 20 maja 2021 r. o ochronie praw nabywcy lokalu mieszkalnego lub domu jednorodzinnego oraz Deweloperskim Funduszu Gwarancyjnym.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0A4"/>
    <w:multiLevelType w:val="hybridMultilevel"/>
    <w:tmpl w:val="52F4E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11FDA"/>
    <w:multiLevelType w:val="hybridMultilevel"/>
    <w:tmpl w:val="51F0F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1D77"/>
    <w:multiLevelType w:val="hybridMultilevel"/>
    <w:tmpl w:val="A8741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2EDD"/>
    <w:multiLevelType w:val="multilevel"/>
    <w:tmpl w:val="205E2C4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14900CBF"/>
    <w:multiLevelType w:val="multilevel"/>
    <w:tmpl w:val="35A445FC"/>
    <w:lvl w:ilvl="0">
      <w:start w:val="1"/>
      <w:numFmt w:val="decimal"/>
      <w:lvlText w:val="%1)"/>
      <w:lvlJc w:val="left"/>
      <w:pPr>
        <w:ind w:left="1070" w:hanging="21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131313"/>
        <w:spacing w:val="0"/>
        <w:w w:val="101"/>
        <w:sz w:val="20"/>
        <w:szCs w:val="20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513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131313"/>
        <w:spacing w:val="-1"/>
        <w:w w:val="104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740" w:hanging="426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8" w:hanging="42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096" w:hanging="42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274" w:hanging="42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453" w:hanging="42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631" w:hanging="42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8809" w:hanging="426"/>
      </w:pPr>
      <w:rPr>
        <w:lang w:val="pl-PL" w:eastAsia="en-US" w:bidi="ar-SA"/>
      </w:rPr>
    </w:lvl>
  </w:abstractNum>
  <w:abstractNum w:abstractNumId="5" w15:restartNumberingAfterBreak="0">
    <w:nsid w:val="17734789"/>
    <w:multiLevelType w:val="hybridMultilevel"/>
    <w:tmpl w:val="3BB28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05A55"/>
    <w:multiLevelType w:val="hybridMultilevel"/>
    <w:tmpl w:val="698A54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27433"/>
    <w:multiLevelType w:val="hybridMultilevel"/>
    <w:tmpl w:val="14381C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40C09"/>
    <w:multiLevelType w:val="hybridMultilevel"/>
    <w:tmpl w:val="F3744948"/>
    <w:lvl w:ilvl="0" w:tplc="04150017">
      <w:start w:val="1"/>
      <w:numFmt w:val="lowerLetter"/>
      <w:lvlText w:val="%1)"/>
      <w:lvlJc w:val="left"/>
      <w:pPr>
        <w:ind w:left="1036" w:hanging="360"/>
      </w:p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9" w15:restartNumberingAfterBreak="0">
    <w:nsid w:val="23104780"/>
    <w:multiLevelType w:val="hybridMultilevel"/>
    <w:tmpl w:val="660E93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71DA1"/>
    <w:multiLevelType w:val="hybridMultilevel"/>
    <w:tmpl w:val="A8AA1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11485"/>
    <w:multiLevelType w:val="hybridMultilevel"/>
    <w:tmpl w:val="D6EA7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3776C"/>
    <w:multiLevelType w:val="hybridMultilevel"/>
    <w:tmpl w:val="9CB445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E2D4F"/>
    <w:multiLevelType w:val="hybridMultilevel"/>
    <w:tmpl w:val="918052BA"/>
    <w:lvl w:ilvl="0" w:tplc="FCE8D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B0951"/>
    <w:multiLevelType w:val="hybridMultilevel"/>
    <w:tmpl w:val="2A80E8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50F08"/>
    <w:multiLevelType w:val="hybridMultilevel"/>
    <w:tmpl w:val="2A3EF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256C3F4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801DA"/>
    <w:multiLevelType w:val="hybridMultilevel"/>
    <w:tmpl w:val="571E9826"/>
    <w:lvl w:ilvl="0" w:tplc="FFFFFFFF">
      <w:start w:val="1"/>
      <w:numFmt w:val="decimal"/>
      <w:lvlText w:val="%1."/>
      <w:lvlJc w:val="left"/>
      <w:pPr>
        <w:ind w:left="77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 w15:restartNumberingAfterBreak="0">
    <w:nsid w:val="33D107F5"/>
    <w:multiLevelType w:val="hybridMultilevel"/>
    <w:tmpl w:val="03AC3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B2A59"/>
    <w:multiLevelType w:val="hybridMultilevel"/>
    <w:tmpl w:val="C2BAD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A48BD"/>
    <w:multiLevelType w:val="hybridMultilevel"/>
    <w:tmpl w:val="79B80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E44CE"/>
    <w:multiLevelType w:val="hybridMultilevel"/>
    <w:tmpl w:val="BBFC65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C3430"/>
    <w:multiLevelType w:val="hybridMultilevel"/>
    <w:tmpl w:val="C0006A92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2" w15:restartNumberingAfterBreak="0">
    <w:nsid w:val="3C0A7E46"/>
    <w:multiLevelType w:val="hybridMultilevel"/>
    <w:tmpl w:val="0DF60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E6FA2"/>
    <w:multiLevelType w:val="hybridMultilevel"/>
    <w:tmpl w:val="E2D6EA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C19C4"/>
    <w:multiLevelType w:val="hybridMultilevel"/>
    <w:tmpl w:val="9614F626"/>
    <w:lvl w:ilvl="0" w:tplc="04150013">
      <w:start w:val="1"/>
      <w:numFmt w:val="upperRoman"/>
      <w:lvlText w:val="%1."/>
      <w:lvlJc w:val="right"/>
      <w:pPr>
        <w:ind w:left="153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9">
      <w:start w:val="1"/>
      <w:numFmt w:val="lowerLetter"/>
      <w:lvlText w:val="%8."/>
      <w:lvlJc w:val="left"/>
      <w:pPr>
        <w:ind w:left="5193" w:hanging="360"/>
      </w:p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4AE61142"/>
    <w:multiLevelType w:val="hybridMultilevel"/>
    <w:tmpl w:val="7D70CF0E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6" w15:restartNumberingAfterBreak="0">
    <w:nsid w:val="4B3629A6"/>
    <w:multiLevelType w:val="hybridMultilevel"/>
    <w:tmpl w:val="22267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20B1A"/>
    <w:multiLevelType w:val="hybridMultilevel"/>
    <w:tmpl w:val="433470D2"/>
    <w:lvl w:ilvl="0" w:tplc="04150017">
      <w:start w:val="1"/>
      <w:numFmt w:val="lowerLetter"/>
      <w:lvlText w:val="%1)"/>
      <w:lvlJc w:val="left"/>
      <w:pPr>
        <w:ind w:left="1036" w:hanging="360"/>
      </w:p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8" w15:restartNumberingAfterBreak="0">
    <w:nsid w:val="537856FB"/>
    <w:multiLevelType w:val="hybridMultilevel"/>
    <w:tmpl w:val="6A66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F5EBE"/>
    <w:multiLevelType w:val="multilevel"/>
    <w:tmpl w:val="E618E734"/>
    <w:lvl w:ilvl="0">
      <w:start w:val="100"/>
      <w:numFmt w:val="lowerRoman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FFB691D"/>
    <w:multiLevelType w:val="hybridMultilevel"/>
    <w:tmpl w:val="D502568E"/>
    <w:lvl w:ilvl="0" w:tplc="536CED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05A42"/>
    <w:multiLevelType w:val="hybridMultilevel"/>
    <w:tmpl w:val="BEE020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A018AE"/>
    <w:multiLevelType w:val="hybridMultilevel"/>
    <w:tmpl w:val="2D964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E1A38"/>
    <w:multiLevelType w:val="multilevel"/>
    <w:tmpl w:val="224C36EE"/>
    <w:lvl w:ilvl="0">
      <w:start w:val="1"/>
      <w:numFmt w:val="decimal"/>
      <w:lvlText w:val="%1)"/>
      <w:lvlJc w:val="left"/>
      <w:pPr>
        <w:ind w:left="282" w:hanging="1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131313"/>
        <w:spacing w:val="-1"/>
        <w:w w:val="105"/>
        <w:sz w:val="17"/>
        <w:szCs w:val="17"/>
        <w:lang w:val="pl-PL" w:eastAsia="en-US" w:bidi="ar-SA"/>
      </w:rPr>
    </w:lvl>
    <w:lvl w:ilvl="1">
      <w:numFmt w:val="bullet"/>
      <w:lvlText w:val="•"/>
      <w:lvlJc w:val="left"/>
      <w:pPr>
        <w:ind w:left="1217" w:hanging="17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2155" w:hanging="17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092" w:hanging="17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030" w:hanging="17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967" w:hanging="17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905" w:hanging="17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842" w:hanging="17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780" w:hanging="170"/>
      </w:pPr>
      <w:rPr>
        <w:lang w:val="pl-PL" w:eastAsia="en-US" w:bidi="ar-SA"/>
      </w:rPr>
    </w:lvl>
  </w:abstractNum>
  <w:abstractNum w:abstractNumId="34" w15:restartNumberingAfterBreak="0">
    <w:nsid w:val="6C4867DD"/>
    <w:multiLevelType w:val="hybridMultilevel"/>
    <w:tmpl w:val="A6BC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0237E4"/>
    <w:multiLevelType w:val="hybridMultilevel"/>
    <w:tmpl w:val="C03C3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D37D2"/>
    <w:multiLevelType w:val="hybridMultilevel"/>
    <w:tmpl w:val="E326E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31A45"/>
    <w:multiLevelType w:val="hybridMultilevel"/>
    <w:tmpl w:val="8384BE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EF4127"/>
    <w:multiLevelType w:val="hybridMultilevel"/>
    <w:tmpl w:val="4AE82F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94824"/>
    <w:multiLevelType w:val="hybridMultilevel"/>
    <w:tmpl w:val="AF90C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758B4"/>
    <w:multiLevelType w:val="hybridMultilevel"/>
    <w:tmpl w:val="68D41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344D4"/>
    <w:multiLevelType w:val="hybridMultilevel"/>
    <w:tmpl w:val="87EE1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C637F"/>
    <w:multiLevelType w:val="hybridMultilevel"/>
    <w:tmpl w:val="70CCD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A5382"/>
    <w:multiLevelType w:val="hybridMultilevel"/>
    <w:tmpl w:val="38E04154"/>
    <w:lvl w:ilvl="0" w:tplc="825202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0028E9"/>
    <w:multiLevelType w:val="hybridMultilevel"/>
    <w:tmpl w:val="3CCCE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748E3"/>
    <w:multiLevelType w:val="hybridMultilevel"/>
    <w:tmpl w:val="2D70881A"/>
    <w:lvl w:ilvl="0" w:tplc="04150017">
      <w:start w:val="1"/>
      <w:numFmt w:val="lowerLetter"/>
      <w:lvlText w:val="%1)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6" w15:restartNumberingAfterBreak="0">
    <w:nsid w:val="7D1B4EDE"/>
    <w:multiLevelType w:val="hybridMultilevel"/>
    <w:tmpl w:val="CB5AB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78C"/>
    <w:multiLevelType w:val="hybridMultilevel"/>
    <w:tmpl w:val="029C8C64"/>
    <w:lvl w:ilvl="0" w:tplc="04150017">
      <w:start w:val="1"/>
      <w:numFmt w:val="lowerLetter"/>
      <w:lvlText w:val="%1)"/>
      <w:lvlJc w:val="left"/>
      <w:pPr>
        <w:ind w:left="745" w:hanging="360"/>
      </w:pPr>
    </w:lvl>
    <w:lvl w:ilvl="1" w:tplc="04150019" w:tentative="1">
      <w:start w:val="1"/>
      <w:numFmt w:val="lowerLetter"/>
      <w:lvlText w:val="%2."/>
      <w:lvlJc w:val="left"/>
      <w:pPr>
        <w:ind w:left="1465" w:hanging="360"/>
      </w:pPr>
    </w:lvl>
    <w:lvl w:ilvl="2" w:tplc="0415001B" w:tentative="1">
      <w:start w:val="1"/>
      <w:numFmt w:val="lowerRoman"/>
      <w:lvlText w:val="%3."/>
      <w:lvlJc w:val="right"/>
      <w:pPr>
        <w:ind w:left="2185" w:hanging="180"/>
      </w:pPr>
    </w:lvl>
    <w:lvl w:ilvl="3" w:tplc="0415000F" w:tentative="1">
      <w:start w:val="1"/>
      <w:numFmt w:val="decimal"/>
      <w:lvlText w:val="%4."/>
      <w:lvlJc w:val="left"/>
      <w:pPr>
        <w:ind w:left="2905" w:hanging="360"/>
      </w:pPr>
    </w:lvl>
    <w:lvl w:ilvl="4" w:tplc="04150019" w:tentative="1">
      <w:start w:val="1"/>
      <w:numFmt w:val="lowerLetter"/>
      <w:lvlText w:val="%5."/>
      <w:lvlJc w:val="left"/>
      <w:pPr>
        <w:ind w:left="3625" w:hanging="360"/>
      </w:pPr>
    </w:lvl>
    <w:lvl w:ilvl="5" w:tplc="0415001B" w:tentative="1">
      <w:start w:val="1"/>
      <w:numFmt w:val="lowerRoman"/>
      <w:lvlText w:val="%6."/>
      <w:lvlJc w:val="right"/>
      <w:pPr>
        <w:ind w:left="4345" w:hanging="180"/>
      </w:pPr>
    </w:lvl>
    <w:lvl w:ilvl="6" w:tplc="0415000F" w:tentative="1">
      <w:start w:val="1"/>
      <w:numFmt w:val="decimal"/>
      <w:lvlText w:val="%7."/>
      <w:lvlJc w:val="left"/>
      <w:pPr>
        <w:ind w:left="5065" w:hanging="360"/>
      </w:pPr>
    </w:lvl>
    <w:lvl w:ilvl="7" w:tplc="04150019" w:tentative="1">
      <w:start w:val="1"/>
      <w:numFmt w:val="lowerLetter"/>
      <w:lvlText w:val="%8."/>
      <w:lvlJc w:val="left"/>
      <w:pPr>
        <w:ind w:left="5785" w:hanging="360"/>
      </w:pPr>
    </w:lvl>
    <w:lvl w:ilvl="8" w:tplc="0415001B" w:tentative="1">
      <w:start w:val="1"/>
      <w:numFmt w:val="lowerRoman"/>
      <w:lvlText w:val="%9."/>
      <w:lvlJc w:val="right"/>
      <w:pPr>
        <w:ind w:left="6505" w:hanging="180"/>
      </w:pPr>
    </w:lvl>
  </w:abstractNum>
  <w:num w:numId="1" w16cid:durableId="2010788051">
    <w:abstractNumId w:val="24"/>
  </w:num>
  <w:num w:numId="2" w16cid:durableId="68039782">
    <w:abstractNumId w:val="43"/>
  </w:num>
  <w:num w:numId="3" w16cid:durableId="310863305">
    <w:abstractNumId w:val="24"/>
  </w:num>
  <w:num w:numId="4" w16cid:durableId="1711832735">
    <w:abstractNumId w:val="13"/>
  </w:num>
  <w:num w:numId="5" w16cid:durableId="937298052">
    <w:abstractNumId w:val="10"/>
  </w:num>
  <w:num w:numId="6" w16cid:durableId="198736915">
    <w:abstractNumId w:val="37"/>
  </w:num>
  <w:num w:numId="7" w16cid:durableId="1616445455">
    <w:abstractNumId w:val="30"/>
  </w:num>
  <w:num w:numId="8" w16cid:durableId="1305283020">
    <w:abstractNumId w:val="45"/>
  </w:num>
  <w:num w:numId="9" w16cid:durableId="66609166">
    <w:abstractNumId w:val="16"/>
  </w:num>
  <w:num w:numId="10" w16cid:durableId="1734542163">
    <w:abstractNumId w:val="20"/>
  </w:num>
  <w:num w:numId="11" w16cid:durableId="198856344">
    <w:abstractNumId w:val="31"/>
  </w:num>
  <w:num w:numId="12" w16cid:durableId="712312552">
    <w:abstractNumId w:val="14"/>
  </w:num>
  <w:num w:numId="13" w16cid:durableId="548807606">
    <w:abstractNumId w:val="12"/>
  </w:num>
  <w:num w:numId="14" w16cid:durableId="1139759497">
    <w:abstractNumId w:val="5"/>
  </w:num>
  <w:num w:numId="15" w16cid:durableId="844124600">
    <w:abstractNumId w:val="18"/>
  </w:num>
  <w:num w:numId="16" w16cid:durableId="86007190">
    <w:abstractNumId w:val="6"/>
  </w:num>
  <w:num w:numId="17" w16cid:durableId="383481658">
    <w:abstractNumId w:val="26"/>
  </w:num>
  <w:num w:numId="18" w16cid:durableId="1743722259">
    <w:abstractNumId w:val="39"/>
  </w:num>
  <w:num w:numId="19" w16cid:durableId="1567380322">
    <w:abstractNumId w:val="9"/>
  </w:num>
  <w:num w:numId="20" w16cid:durableId="1661889008">
    <w:abstractNumId w:val="46"/>
  </w:num>
  <w:num w:numId="21" w16cid:durableId="767963427">
    <w:abstractNumId w:val="23"/>
  </w:num>
  <w:num w:numId="22" w16cid:durableId="181214727">
    <w:abstractNumId w:val="7"/>
  </w:num>
  <w:num w:numId="23" w16cid:durableId="97332958">
    <w:abstractNumId w:val="11"/>
  </w:num>
  <w:num w:numId="24" w16cid:durableId="1033382136">
    <w:abstractNumId w:val="35"/>
  </w:num>
  <w:num w:numId="25" w16cid:durableId="2059351019">
    <w:abstractNumId w:val="36"/>
  </w:num>
  <w:num w:numId="26" w16cid:durableId="976452068">
    <w:abstractNumId w:val="47"/>
  </w:num>
  <w:num w:numId="27" w16cid:durableId="440609785">
    <w:abstractNumId w:val="22"/>
  </w:num>
  <w:num w:numId="28" w16cid:durableId="12003236">
    <w:abstractNumId w:val="34"/>
  </w:num>
  <w:num w:numId="29" w16cid:durableId="706178972">
    <w:abstractNumId w:val="29"/>
  </w:num>
  <w:num w:numId="30" w16cid:durableId="727530192">
    <w:abstractNumId w:val="1"/>
  </w:num>
  <w:num w:numId="31" w16cid:durableId="269123491">
    <w:abstractNumId w:val="40"/>
  </w:num>
  <w:num w:numId="32" w16cid:durableId="213583529">
    <w:abstractNumId w:val="17"/>
  </w:num>
  <w:num w:numId="33" w16cid:durableId="57411451">
    <w:abstractNumId w:val="19"/>
  </w:num>
  <w:num w:numId="34" w16cid:durableId="76637569">
    <w:abstractNumId w:val="28"/>
  </w:num>
  <w:num w:numId="35" w16cid:durableId="406465290">
    <w:abstractNumId w:val="25"/>
  </w:num>
  <w:num w:numId="36" w16cid:durableId="1760590515">
    <w:abstractNumId w:val="42"/>
  </w:num>
  <w:num w:numId="37" w16cid:durableId="98069428">
    <w:abstractNumId w:val="15"/>
  </w:num>
  <w:num w:numId="38" w16cid:durableId="2006128442">
    <w:abstractNumId w:val="21"/>
  </w:num>
  <w:num w:numId="39" w16cid:durableId="1454058710">
    <w:abstractNumId w:val="33"/>
  </w:num>
  <w:num w:numId="40" w16cid:durableId="547497841">
    <w:abstractNumId w:val="4"/>
  </w:num>
  <w:num w:numId="41" w16cid:durableId="357855025">
    <w:abstractNumId w:val="2"/>
  </w:num>
  <w:num w:numId="42" w16cid:durableId="245922282">
    <w:abstractNumId w:val="32"/>
  </w:num>
  <w:num w:numId="43" w16cid:durableId="1514419834">
    <w:abstractNumId w:val="8"/>
  </w:num>
  <w:num w:numId="44" w16cid:durableId="1071276548">
    <w:abstractNumId w:val="41"/>
  </w:num>
  <w:num w:numId="45" w16cid:durableId="1753115243">
    <w:abstractNumId w:val="27"/>
  </w:num>
  <w:num w:numId="46" w16cid:durableId="1136023013">
    <w:abstractNumId w:val="0"/>
  </w:num>
  <w:num w:numId="47" w16cid:durableId="397750948">
    <w:abstractNumId w:val="38"/>
  </w:num>
  <w:num w:numId="48" w16cid:durableId="835150817">
    <w:abstractNumId w:val="44"/>
  </w:num>
  <w:num w:numId="49" w16cid:durableId="1193494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095"/>
    <w:rsid w:val="0006174D"/>
    <w:rsid w:val="00072E19"/>
    <w:rsid w:val="00095016"/>
    <w:rsid w:val="000A3FE2"/>
    <w:rsid w:val="000C2E22"/>
    <w:rsid w:val="00106C82"/>
    <w:rsid w:val="00117AF0"/>
    <w:rsid w:val="00162343"/>
    <w:rsid w:val="00172939"/>
    <w:rsid w:val="001C097C"/>
    <w:rsid w:val="001C0A0F"/>
    <w:rsid w:val="001E108B"/>
    <w:rsid w:val="001E524B"/>
    <w:rsid w:val="001F5B27"/>
    <w:rsid w:val="001F6C92"/>
    <w:rsid w:val="00212111"/>
    <w:rsid w:val="00216C55"/>
    <w:rsid w:val="002203F7"/>
    <w:rsid w:val="00234023"/>
    <w:rsid w:val="00243845"/>
    <w:rsid w:val="002478BA"/>
    <w:rsid w:val="0026705C"/>
    <w:rsid w:val="00280591"/>
    <w:rsid w:val="002A1C93"/>
    <w:rsid w:val="002A78FD"/>
    <w:rsid w:val="002B4B92"/>
    <w:rsid w:val="002B5796"/>
    <w:rsid w:val="002C07F0"/>
    <w:rsid w:val="002C74F2"/>
    <w:rsid w:val="002F37BE"/>
    <w:rsid w:val="002F5551"/>
    <w:rsid w:val="00310375"/>
    <w:rsid w:val="0031431A"/>
    <w:rsid w:val="0032456A"/>
    <w:rsid w:val="00330AF5"/>
    <w:rsid w:val="003410E9"/>
    <w:rsid w:val="00352354"/>
    <w:rsid w:val="00352C2B"/>
    <w:rsid w:val="00376127"/>
    <w:rsid w:val="00377B79"/>
    <w:rsid w:val="00386067"/>
    <w:rsid w:val="00393F1E"/>
    <w:rsid w:val="00401F81"/>
    <w:rsid w:val="00421BD4"/>
    <w:rsid w:val="00421E9A"/>
    <w:rsid w:val="00463420"/>
    <w:rsid w:val="004A3F29"/>
    <w:rsid w:val="004B6418"/>
    <w:rsid w:val="004B68E5"/>
    <w:rsid w:val="004C03CD"/>
    <w:rsid w:val="004C3C61"/>
    <w:rsid w:val="004E67C3"/>
    <w:rsid w:val="00503254"/>
    <w:rsid w:val="00507E5A"/>
    <w:rsid w:val="005226CC"/>
    <w:rsid w:val="00537A39"/>
    <w:rsid w:val="00540A5B"/>
    <w:rsid w:val="00542DC2"/>
    <w:rsid w:val="00553086"/>
    <w:rsid w:val="005833F6"/>
    <w:rsid w:val="00596C60"/>
    <w:rsid w:val="005B619B"/>
    <w:rsid w:val="005F0571"/>
    <w:rsid w:val="006011AF"/>
    <w:rsid w:val="0060562E"/>
    <w:rsid w:val="00652AAA"/>
    <w:rsid w:val="006532B6"/>
    <w:rsid w:val="00661F66"/>
    <w:rsid w:val="006847B8"/>
    <w:rsid w:val="0068709E"/>
    <w:rsid w:val="006B4DB9"/>
    <w:rsid w:val="006C3CA3"/>
    <w:rsid w:val="006F7D6D"/>
    <w:rsid w:val="00733D6D"/>
    <w:rsid w:val="007D6F9A"/>
    <w:rsid w:val="007E0407"/>
    <w:rsid w:val="00801AE9"/>
    <w:rsid w:val="00814E52"/>
    <w:rsid w:val="00870AEB"/>
    <w:rsid w:val="00881413"/>
    <w:rsid w:val="00884E55"/>
    <w:rsid w:val="00884FC9"/>
    <w:rsid w:val="008C06C6"/>
    <w:rsid w:val="008E5095"/>
    <w:rsid w:val="0090394B"/>
    <w:rsid w:val="00922E5A"/>
    <w:rsid w:val="00924E55"/>
    <w:rsid w:val="00954464"/>
    <w:rsid w:val="00965D56"/>
    <w:rsid w:val="00986CAB"/>
    <w:rsid w:val="009C2A99"/>
    <w:rsid w:val="009D6379"/>
    <w:rsid w:val="009E6677"/>
    <w:rsid w:val="009F2240"/>
    <w:rsid w:val="00A126A3"/>
    <w:rsid w:val="00A12F51"/>
    <w:rsid w:val="00A15009"/>
    <w:rsid w:val="00A256FE"/>
    <w:rsid w:val="00A607E8"/>
    <w:rsid w:val="00A81D0B"/>
    <w:rsid w:val="00A96DFF"/>
    <w:rsid w:val="00AE79EE"/>
    <w:rsid w:val="00B104BA"/>
    <w:rsid w:val="00B153EA"/>
    <w:rsid w:val="00B26099"/>
    <w:rsid w:val="00B53431"/>
    <w:rsid w:val="00B54C3D"/>
    <w:rsid w:val="00B8290C"/>
    <w:rsid w:val="00B835D5"/>
    <w:rsid w:val="00B96CDB"/>
    <w:rsid w:val="00BA1BC5"/>
    <w:rsid w:val="00BB6E6F"/>
    <w:rsid w:val="00BC41C9"/>
    <w:rsid w:val="00BE3265"/>
    <w:rsid w:val="00C04561"/>
    <w:rsid w:val="00C434D3"/>
    <w:rsid w:val="00C849BF"/>
    <w:rsid w:val="00CC0ECA"/>
    <w:rsid w:val="00CC3AEF"/>
    <w:rsid w:val="00D119FF"/>
    <w:rsid w:val="00D428BE"/>
    <w:rsid w:val="00D4340A"/>
    <w:rsid w:val="00D46A00"/>
    <w:rsid w:val="00DB4419"/>
    <w:rsid w:val="00DD0DDE"/>
    <w:rsid w:val="00DD0EA6"/>
    <w:rsid w:val="00E06B9C"/>
    <w:rsid w:val="00E17505"/>
    <w:rsid w:val="00E21EC8"/>
    <w:rsid w:val="00E34EB2"/>
    <w:rsid w:val="00E452A5"/>
    <w:rsid w:val="00E8729E"/>
    <w:rsid w:val="00E904AA"/>
    <w:rsid w:val="00E91D4D"/>
    <w:rsid w:val="00E9651B"/>
    <w:rsid w:val="00EB77C5"/>
    <w:rsid w:val="00ED5ECB"/>
    <w:rsid w:val="00EE30A4"/>
    <w:rsid w:val="00F01ABD"/>
    <w:rsid w:val="00F06F2D"/>
    <w:rsid w:val="00F314AD"/>
    <w:rsid w:val="00F350DF"/>
    <w:rsid w:val="00F41584"/>
    <w:rsid w:val="00F47A89"/>
    <w:rsid w:val="00F731AD"/>
    <w:rsid w:val="00F81991"/>
    <w:rsid w:val="00F916D2"/>
    <w:rsid w:val="00F92827"/>
    <w:rsid w:val="00F93961"/>
    <w:rsid w:val="00FA3868"/>
    <w:rsid w:val="00FC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6AC3"/>
  <w15:chartTrackingRefBased/>
  <w15:docId w15:val="{CF3114CC-1BBC-4F8A-9324-7C505A06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5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8E50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509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50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509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5095"/>
    <w:rPr>
      <w:vertAlign w:val="superscript"/>
    </w:rPr>
  </w:style>
  <w:style w:type="paragraph" w:styleId="Akapitzlist">
    <w:name w:val="List Paragraph"/>
    <w:basedOn w:val="Normalny"/>
    <w:qFormat/>
    <w:rsid w:val="00954464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733D6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33D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33D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D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D6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3D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3D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3D6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72939"/>
    <w:rPr>
      <w:color w:val="954F72" w:themeColor="followedHyperlink"/>
      <w:u w:val="single"/>
    </w:rPr>
  </w:style>
  <w:style w:type="paragraph" w:customStyle="1" w:styleId="Textbody">
    <w:name w:val="Text body"/>
    <w:basedOn w:val="Normalny"/>
    <w:rsid w:val="006C3CA3"/>
    <w:pPr>
      <w:suppressAutoHyphens/>
      <w:autoSpaceDN w:val="0"/>
      <w:spacing w:after="120" w:line="251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customStyle="1" w:styleId="TableHeading">
    <w:name w:val="Table Heading"/>
    <w:basedOn w:val="Normalny"/>
    <w:rsid w:val="006C3CA3"/>
    <w:pPr>
      <w:suppressLineNumbers/>
      <w:suppressAutoHyphens/>
      <w:autoSpaceDN w:val="0"/>
      <w:spacing w:line="251" w:lineRule="auto"/>
      <w:jc w:val="center"/>
      <w:textAlignment w:val="baseline"/>
    </w:pPr>
    <w:rPr>
      <w:rFonts w:ascii="Times New Roman" w:eastAsia="SimSun" w:hAnsi="Times New Roman" w:cs="Lucida San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StrongEmphasis">
    <w:name w:val="Strong Emphasis"/>
    <w:rsid w:val="002203F7"/>
    <w:rPr>
      <w:b/>
      <w:bCs/>
    </w:rPr>
  </w:style>
  <w:style w:type="paragraph" w:customStyle="1" w:styleId="TableParagraph">
    <w:name w:val="Table Paragraph"/>
    <w:basedOn w:val="Normalny"/>
    <w:rsid w:val="00540A5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zh-CN" w:bidi="hi-IN"/>
      <w14:ligatures w14:val="none"/>
    </w:rPr>
  </w:style>
  <w:style w:type="paragraph" w:customStyle="1" w:styleId="Index">
    <w:name w:val="Index"/>
    <w:basedOn w:val="Normalny"/>
    <w:rsid w:val="00884FC9"/>
    <w:pPr>
      <w:suppressLineNumbers/>
      <w:suppressAutoHyphens/>
      <w:autoSpaceDN w:val="0"/>
      <w:spacing w:line="251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52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AAA"/>
  </w:style>
  <w:style w:type="paragraph" w:styleId="Stopka">
    <w:name w:val="footer"/>
    <w:basedOn w:val="Normalny"/>
    <w:link w:val="StopkaZnak"/>
    <w:uiPriority w:val="99"/>
    <w:unhideWhenUsed/>
    <w:rsid w:val="00652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rzedaz@beskidzkapark.pl" TargetMode="External"/><Relationship Id="rId13" Type="http://schemas.openxmlformats.org/officeDocument/2006/relationships/hyperlink" Target="https://wykaz.ekoportal.pl/CardList.seam?urzad=Urz&#261;d+Miasta+&#321;odz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p.uml.lodz.pl/urzadmiasta/rejestry-ewidencje-archiwa-w-ty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a.mpu.lodz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fg.pl/" TargetMode="External"/><Relationship Id="rId10" Type="http://schemas.openxmlformats.org/officeDocument/2006/relationships/hyperlink" Target="https://mpu.lodz.pl/opracowania/studiu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skidzkapark.pl" TargetMode="External"/><Relationship Id="rId14" Type="http://schemas.openxmlformats.org/officeDocument/2006/relationships/hyperlink" Target="https://bip.uml.lodz.pl/files/bip/public/BIP_SS_23/UA_rejestry_decyzji_ZRID_I-VIII_20230907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CAA1-23E7-4099-A94E-299143548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7518</Words>
  <Characters>45109</Characters>
  <Application>Microsoft Office Word</Application>
  <DocSecurity>0</DocSecurity>
  <Lines>375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Heritage Invest Park</dc:creator>
  <cp:keywords/>
  <dc:description/>
  <cp:lastModifiedBy>Heritage Invest Park</cp:lastModifiedBy>
  <cp:revision>52</cp:revision>
  <dcterms:created xsi:type="dcterms:W3CDTF">2024-08-22T12:19:00Z</dcterms:created>
  <dcterms:modified xsi:type="dcterms:W3CDTF">2026-06-18T13:41:00Z</dcterms:modified>
</cp:coreProperties>
</file>