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F7F3" w14:textId="361AFBDE" w:rsidR="0071730D" w:rsidRPr="00E701E0" w:rsidRDefault="0071730D" w:rsidP="0071730D">
      <w:pPr>
        <w:spacing w:after="0" w:line="360" w:lineRule="auto"/>
        <w:jc w:val="right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Załącznik nr 2</w:t>
      </w:r>
      <w:r w:rsidR="00BF663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d</w:t>
      </w:r>
    </w:p>
    <w:p w14:paraId="1C850989" w14:textId="77777777" w:rsidR="0071730D" w:rsidRPr="004F127D" w:rsidRDefault="0071730D" w:rsidP="0071730D">
      <w:pPr>
        <w:spacing w:after="0" w:line="360" w:lineRule="auto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</w:pPr>
      <w:r w:rsidRPr="004F127D"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  <w:t>Standard techniczny</w:t>
      </w:r>
    </w:p>
    <w:p w14:paraId="36CB8198" w14:textId="7AAC1774" w:rsidR="0071730D" w:rsidRPr="004F127D" w:rsidRDefault="0071730D" w:rsidP="0071730D">
      <w:pPr>
        <w:spacing w:after="0" w:line="360" w:lineRule="auto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  <w:t>DOM JEDNORODZINNY</w:t>
      </w:r>
      <w:r w:rsidR="00041C04"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  <w:t xml:space="preserve"> I ZAGOSPODAROWANIE TERENU</w:t>
      </w:r>
    </w:p>
    <w:p w14:paraId="3837803B" w14:textId="77777777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</w:pPr>
    </w:p>
    <w:p w14:paraId="443F335F" w14:textId="77777777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Wysokość pomieszczeń:</w:t>
      </w:r>
    </w:p>
    <w:p w14:paraId="47A2987B" w14:textId="358FEF9F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Zakładana projektowa wysokość pomieszczeń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na paterze </w:t>
      </w:r>
      <w:r w:rsidR="00167CB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ok. 265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cm i na piętrze </w:t>
      </w:r>
      <w:r w:rsidR="00167CB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ok. 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260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cm.</w:t>
      </w:r>
    </w:p>
    <w:p w14:paraId="43C07FC6" w14:textId="618FA37E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</w:pPr>
      <w:r w:rsidRPr="004F127D"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  <w:t xml:space="preserve">Uwaga! </w:t>
      </w:r>
      <w:r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  <w:t xml:space="preserve">Możliwe lokalne obniżenie sufitu ze względu na geometrię dachu na poddaszu oraz ze względu </w:t>
      </w:r>
      <w:r w:rsidR="00FE3AA9"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  <w:t xml:space="preserve">                                </w:t>
      </w:r>
      <w:r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  <w:t>na prowadzone instalacje podstropowe w łazience na parterze.</w:t>
      </w:r>
    </w:p>
    <w:p w14:paraId="4AF2A7A5" w14:textId="77777777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5A16412D" w14:textId="0912D356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Konstrukcja budynku:</w:t>
      </w:r>
    </w:p>
    <w:p w14:paraId="22CF4C31" w14:textId="187650FE" w:rsidR="0071730D" w:rsidRPr="004F127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Fundamenty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żelbetowe monolityczne);</w:t>
      </w:r>
    </w:p>
    <w:p w14:paraId="05AABC69" w14:textId="694AEDFE" w:rsidR="0071730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Ściany nośne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murowane z bloczków silikatowych o grubości 24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cm z miejscowymi filarami żelbetowymi);</w:t>
      </w:r>
    </w:p>
    <w:p w14:paraId="74EBB20C" w14:textId="7A99159E" w:rsidR="0071730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Ściany działowe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(murowane z bloczków silikatowych o grubości 12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cm z miejscowymi filarami żelbetowymi, miejscowo zabudowa g</w:t>
      </w:r>
      <w:r w:rsidR="0060555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/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k);</w:t>
      </w:r>
    </w:p>
    <w:p w14:paraId="5E732D8F" w14:textId="27729067" w:rsidR="0071730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Strop nad parterem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(żelbetowy monolityczny);</w:t>
      </w:r>
    </w:p>
    <w:p w14:paraId="23EF30BB" w14:textId="20E77342" w:rsidR="0071730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Schody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(żelbetowe monolityczne, brak wykończenia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stopni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pozostawione tymczasowe obarierowanie przez Dewelopera);</w:t>
      </w:r>
    </w:p>
    <w:p w14:paraId="36DC827A" w14:textId="4CEA32DA" w:rsidR="0071730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Dach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(dwuspadowy pokryty blachą z paneli na rąbek, kolorystyka według projektu, dach płaski pokryty papą, wyjście poprzez indywidualny wyłaz dachowy);</w:t>
      </w:r>
    </w:p>
    <w:p w14:paraId="53F2EB85" w14:textId="1FE0AB74" w:rsidR="0071730D" w:rsidRPr="004F127D" w:rsidRDefault="0071730D" w:rsidP="0071730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Elewacja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(wykonana metodą lekką mokrą, ocieplenie ścian styropianem/wełną, kolorystyka według projektu, rury spustowe prowadzone po wierzchu elewacji).</w:t>
      </w:r>
    </w:p>
    <w:p w14:paraId="020ABC00" w14:textId="77777777" w:rsidR="0071730D" w:rsidRPr="004F127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</w:pPr>
      <w:r w:rsidRPr="004F127D">
        <w:rPr>
          <w:rFonts w:asciiTheme="minorHAnsi" w:eastAsia="Arial" w:hAnsiTheme="minorHAnsi" w:cstheme="minorHAnsi"/>
          <w:color w:val="FF0000"/>
          <w:sz w:val="20"/>
          <w:szCs w:val="20"/>
          <w:lang w:val="pl-PL"/>
        </w:rPr>
        <w:t>Uwaga! Zabrania się ingerencji w ściany nośne budynku. Wyburzanie, przesuwanie, czy otworowanie ścian nośnych jest niedopuszczalne. Jakakolwiek zmiana w tym zakresie wymaga każdorazowo opinii, uzgodnienia lub opracowania dokumentacji przez projektanta posiadającego odpowiednie uprawnienia.</w:t>
      </w:r>
    </w:p>
    <w:p w14:paraId="70DAF3C9" w14:textId="77777777" w:rsidR="0071730D" w:rsidRDefault="0071730D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37A2A870" w14:textId="224DD3B1" w:rsidR="00605559" w:rsidRPr="004F127D" w:rsidRDefault="00605559" w:rsidP="00605559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Wykończenie budynku:</w:t>
      </w:r>
    </w:p>
    <w:p w14:paraId="7624B10B" w14:textId="0ED8AC91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Ściany wewnętrzne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tynki gipsowe, pozostawione dylatacje na styku łączenia różnych materiałów ścian oraz na styku ścian działowych ze stropem i ze ścianą konstrukcyjną, wypełnienie dylatacji po stronie Nabywcy, wykończenie g/k z wypełnionymi spoinami bez szpachlowania);</w:t>
      </w:r>
    </w:p>
    <w:p w14:paraId="03185E04" w14:textId="12E36EEA" w:rsidR="00CA2976" w:rsidRPr="00CA2976" w:rsidRDefault="00605559" w:rsidP="00CA297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Ściany wewnętrzne łazienek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(bez wykończenia tynkiem);</w:t>
      </w:r>
    </w:p>
    <w:p w14:paraId="536B912E" w14:textId="0C99C7F9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Podłogi wewnętrzne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(wylewki betonowe, brak możliwości zastosowania podłogi klejonej bez dodatkowego wzmocnienia jastrychu zgodnie z wytycznymi producenta wykończenia posadzki, w pomieszczeniach mokrych konieczność stosowania folii w płynie z wywinięciem na ściany);</w:t>
      </w:r>
    </w:p>
    <w:p w14:paraId="29AD9D04" w14:textId="77777777" w:rsidR="00FE3AA9" w:rsidRPr="00FE3AA9" w:rsidRDefault="00FE3AA9" w:rsidP="00FE3AA9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</w:p>
    <w:p w14:paraId="4F842C57" w14:textId="34DB9D01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lastRenderedPageBreak/>
        <w:t>Sufity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(tynki gipsowe, wykończenie g/k z wypełnionymi spoinami bez szpachlowania, sufit w łazience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                        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na parterze bez tynkowania);</w:t>
      </w:r>
    </w:p>
    <w:p w14:paraId="64E0F41B" w14:textId="4F1EED18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Drzwi wejściowe do budynku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(jednoskrzydłowe, wzmocnione i antywłamaniowe, kolorystyka według projektu);</w:t>
      </w:r>
    </w:p>
    <w:p w14:paraId="2B033F32" w14:textId="69B887D5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Drzwi wewnętrzne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(montaż drzwi wewnętrznych i ościeżnic w zakresie Nabywcy, ościeża nie są tynkowane);</w:t>
      </w:r>
    </w:p>
    <w:p w14:paraId="1B93076D" w14:textId="3E9CF067" w:rsidR="00605559" w:rsidRDefault="0060555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Okna i drzwi balkonowe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(3-szybowe i 2-komorowe, systemowe z profili PCV</w:t>
      </w:r>
      <w:r w:rsidR="0008532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rozwieralno-uchylne, uchylne, rozwieralne, przesuwne lub stałe, kolorystyka według projektu);</w:t>
      </w:r>
    </w:p>
    <w:p w14:paraId="3E4B02C3" w14:textId="43EAEB58" w:rsidR="00085329" w:rsidRDefault="0008532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Balkon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(wykończony płytką </w:t>
      </w:r>
      <w:proofErr w:type="spellStart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gresową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na </w:t>
      </w:r>
      <w:proofErr w:type="spellStart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buzonie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balustrada metalowa z wypełnieniem szklanym, przepierzenie między domami);</w:t>
      </w:r>
    </w:p>
    <w:p w14:paraId="6A24D0A5" w14:textId="3F011367" w:rsidR="00085329" w:rsidRPr="004F127D" w:rsidRDefault="00085329" w:rsidP="0060555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Taras na gruncie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(kostka betonowa, przepierzenie między domami, teren zielony z wysianą trawą).</w:t>
      </w:r>
    </w:p>
    <w:p w14:paraId="4A4E4465" w14:textId="77777777" w:rsidR="00605559" w:rsidRDefault="00605559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519D7A21" w14:textId="16026D6B" w:rsidR="00085329" w:rsidRPr="004F127D" w:rsidRDefault="00085329" w:rsidP="00085329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Wykończenie garażu:</w:t>
      </w:r>
    </w:p>
    <w:p w14:paraId="216318BC" w14:textId="101C19AC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Brama wjazdowa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brama segmentowa elektryczna sterowana pilotem, kolorystyka według projektu);</w:t>
      </w:r>
    </w:p>
    <w:p w14:paraId="3A38E9F2" w14:textId="03E9BD43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Podłoga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(wylewka betonowa jako podłoże pod docelowe wykończenie);</w:t>
      </w:r>
    </w:p>
    <w:p w14:paraId="7A629C63" w14:textId="76CC6A57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Ściany wewnętrzne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(tynki gipsowe, wykończenie g/k z wypełnionymi spoinami bez szpachlowania).</w:t>
      </w:r>
    </w:p>
    <w:p w14:paraId="71ADCFE3" w14:textId="3A6900A8" w:rsidR="00D90746" w:rsidRDefault="00D9074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Sufit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(tynk gipsowy lub malowanie w systemie elewacyjnym do decyzji Dewelopera w trakcie robót budowlanych).</w:t>
      </w:r>
    </w:p>
    <w:p w14:paraId="7060EE28" w14:textId="77777777" w:rsidR="00085329" w:rsidRDefault="00085329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4F977B28" w14:textId="73E0ACA9" w:rsidR="00085329" w:rsidRPr="004F127D" w:rsidRDefault="00085329" w:rsidP="00085329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Instalacja c.o.:</w:t>
      </w:r>
    </w:p>
    <w:p w14:paraId="015C87C0" w14:textId="448F78E5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Pompa ciepła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pompa ciepła typu </w:t>
      </w:r>
      <w:proofErr w:type="spellStart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split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);</w:t>
      </w:r>
    </w:p>
    <w:p w14:paraId="427CAAD7" w14:textId="14A0ACC4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Ogrzewanie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(ogrzewanie podłogowe</w:t>
      </w:r>
      <w:r w:rsidR="00DC5AC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sterowanie dwoma strefami parter/piętro z poziomu aplikacji</w:t>
      </w:r>
      <w:r w:rsidR="008472B8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, </w:t>
      </w:r>
      <w:r w:rsidR="00DC5AC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                            </w:t>
      </w:r>
      <w:r w:rsidR="008472B8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w przypadku łazienek drabinkowe grzejniki elektryczne,</w:t>
      </w:r>
      <w:r w:rsidR="00DC5AC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 w:rsidR="008B0DC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rozdzielacz natynkowy na parterze i na piętrze – lokalizacja do decyzji Dewelopera).</w:t>
      </w:r>
    </w:p>
    <w:p w14:paraId="29CD99F1" w14:textId="77777777" w:rsidR="00085329" w:rsidRDefault="00085329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34EEC1CB" w14:textId="3E233AE3" w:rsidR="00085329" w:rsidRPr="004F127D" w:rsidRDefault="00085329" w:rsidP="00085329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Instalacja elektryczna:</w:t>
      </w:r>
    </w:p>
    <w:p w14:paraId="468D5566" w14:textId="7C4F0007" w:rsidR="00085329" w:rsidRDefault="00085329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Tablica ele</w:t>
      </w:r>
      <w:r w:rsidR="00CA2976"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k</w:t>
      </w: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tryczna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 w:rsidR="00CA297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natynkowa, lokalizacja według projektu);</w:t>
      </w:r>
    </w:p>
    <w:p w14:paraId="6F021083" w14:textId="7871D20C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Tablica teletechniczna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(natynkowa, lokalizacja według projektu);</w:t>
      </w:r>
    </w:p>
    <w:p w14:paraId="2454B6DE" w14:textId="5AFC3E9B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Punkty oświetleniowe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(zakończone kostką i włącznikiem, lokalizacja według projektu);</w:t>
      </w:r>
    </w:p>
    <w:p w14:paraId="3ED00BC7" w14:textId="753E82D8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Punkty elektryczne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(zakończone gniazdem, siła zakończona </w:t>
      </w:r>
      <w:r w:rsidR="00F50DCF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puszką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lokalizacja według projektu);</w:t>
      </w:r>
    </w:p>
    <w:p w14:paraId="59975881" w14:textId="0F9D4CA6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proofErr w:type="spellStart"/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Smarthome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głębsze puszki elektryczne pod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montaż sterowników bezprzewodowyc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h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, 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cały system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do rozbudowy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we własnym zakresie przez Nabywcę);</w:t>
      </w:r>
    </w:p>
    <w:p w14:paraId="23A4EDC0" w14:textId="4A664D01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Przewody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(podtynkowe, w łazienkach niezatynkowane);</w:t>
      </w:r>
    </w:p>
    <w:p w14:paraId="03AC6604" w14:textId="293D735D" w:rsidR="00CA2976" w:rsidRDefault="00CA2976" w:rsidP="000853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proofErr w:type="spellStart"/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Fotowoltaika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(przygotowanie przepustu instalacyjnego na dachu).</w:t>
      </w:r>
    </w:p>
    <w:p w14:paraId="5EAEDC04" w14:textId="77777777" w:rsidR="00D90746" w:rsidRDefault="00D90746" w:rsidP="00CA2976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42AB0C2C" w14:textId="3AB8CD75" w:rsidR="00CA2976" w:rsidRPr="004F127D" w:rsidRDefault="00CA2976" w:rsidP="00CA2976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lastRenderedPageBreak/>
        <w:t>Instalacja wod.-kan.:</w:t>
      </w:r>
    </w:p>
    <w:p w14:paraId="36FEC030" w14:textId="70C61253" w:rsidR="00CA2976" w:rsidRDefault="00CA2976" w:rsidP="00CA297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Woda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rury PE</w:t>
      </w:r>
      <w:r w:rsidR="008472B8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RT/AL/PERT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woda zimna z sieci miejskiej, woda ciepła z pompy ciepła, brak białego montażu);</w:t>
      </w:r>
    </w:p>
    <w:p w14:paraId="6AC1EB89" w14:textId="02560663" w:rsidR="00CA2976" w:rsidRDefault="00CA2976" w:rsidP="00CA297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Kanalizacja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(rury z tworzywa sztucznego zakończone zaślepką - korek tymczasowy, podejście pod miskę ustępową na parterze w lokalizacji zgodnej z projektem, podejście pod miskę ustępową na piętrze zakończone na ścianie łazienki nad posadzką, podejście pod pozostałe odbiorniki doprowadzone według projektu).</w:t>
      </w:r>
    </w:p>
    <w:p w14:paraId="4098D834" w14:textId="77777777" w:rsidR="00CA2976" w:rsidRDefault="00CA2976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737506F6" w14:textId="62732FAC" w:rsidR="00041C04" w:rsidRPr="004F127D" w:rsidRDefault="00041C04" w:rsidP="00041C04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Instalacja wentylacji, klimatyzacji i kominka:</w:t>
      </w:r>
    </w:p>
    <w:p w14:paraId="6B98EE92" w14:textId="6B838AFF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Wentylacja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grawitacyjna, w kuchni dodatkowy kanał do podłączenia okapu, w części okien nawiewniki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                      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do kompensacji powietrza);</w:t>
      </w:r>
    </w:p>
    <w:p w14:paraId="37C239F5" w14:textId="1E9A77C0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Klimatyzacja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 w:rsidR="00A618A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opcjonalna możliwość przygotowania gniazd 230 V pod montaż klimatyzacji, możliwość rozbudowy systemu klimatyzacji na </w:t>
      </w:r>
      <w:r w:rsidR="00A5036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odpowiednim </w:t>
      </w:r>
      <w:r w:rsidR="00A618A4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etapie budowy przez Dewelopera, koszty po stronie Nabywcy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);</w:t>
      </w:r>
    </w:p>
    <w:p w14:paraId="563464AC" w14:textId="5DDF4143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Kominek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(przygotowany kanał dymowy pod montaż paleniska, doprowadzenie powietrza kanałem po stronie Nabywcy, trójnik na kanale dymowym pod podłączenie paleniska na wysokości nie niższej niż 180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cm 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                          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od gotowej posadzki).</w:t>
      </w:r>
    </w:p>
    <w:p w14:paraId="643C2C1B" w14:textId="77777777" w:rsidR="00041C04" w:rsidRDefault="00041C04" w:rsidP="0071730D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</w:p>
    <w:p w14:paraId="4A866F4F" w14:textId="37AB924F" w:rsidR="00041C04" w:rsidRPr="004F127D" w:rsidRDefault="00041C04" w:rsidP="00041C04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Instalacja teletechniczna:</w:t>
      </w:r>
    </w:p>
    <w:p w14:paraId="2268FAA0" w14:textId="786E9F61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Gniazdo RTV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zakończone gniazdem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w salonie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lokalizacja według projektu);</w:t>
      </w:r>
    </w:p>
    <w:p w14:paraId="020925E5" w14:textId="299A4F73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 xml:space="preserve">Instalacja </w:t>
      </w:r>
      <w:r w:rsidR="0009468B"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internetowa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światłowód doprowadzony jedynie do skrzynki teletechnicznej zlokalizowanej                           w domu,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gniazdo w salonie i 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wszystkich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sypialn</w:t>
      </w:r>
      <w:r w:rsidR="00D90746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iach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, lokalizacja według projektu);</w:t>
      </w:r>
    </w:p>
    <w:p w14:paraId="052AF231" w14:textId="3212526C" w:rsidR="00041C04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proofErr w:type="spellStart"/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Wideodomofon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</w:t>
      </w:r>
      <w:proofErr w:type="spellStart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widoedomofon</w:t>
      </w:r>
      <w:proofErr w:type="spellEnd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przy głównej bramie, w domu panel naścienny wideo);</w:t>
      </w:r>
    </w:p>
    <w:p w14:paraId="4D699A7F" w14:textId="7B6A04CD" w:rsidR="004B3099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Instalacja alarmowa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(rozprowadzenie przewodów pod montaż instalacji alarmowej na parterze i piętrze,                     z umiejscowieniem centrali na strychu</w:t>
      </w:r>
      <w:r w:rsidR="00FE3AA9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po stronie Nabywcy).</w:t>
      </w:r>
    </w:p>
    <w:p w14:paraId="22F81280" w14:textId="77777777" w:rsidR="00041C04" w:rsidRDefault="00041C04" w:rsidP="00041C04">
      <w:pPr>
        <w:spacing w:after="0" w:line="360" w:lineRule="auto"/>
        <w:jc w:val="both"/>
        <w:rPr>
          <w:rFonts w:asciiTheme="minorHAnsi" w:eastAsia="Arial" w:hAnsiTheme="minorHAnsi" w:cstheme="minorHAnsi"/>
          <w:b/>
          <w:bCs/>
          <w:color w:val="000000" w:themeColor="text1"/>
          <w:sz w:val="20"/>
          <w:szCs w:val="20"/>
          <w:lang w:val="pl-PL"/>
        </w:rPr>
      </w:pPr>
    </w:p>
    <w:p w14:paraId="2270DF71" w14:textId="60637713" w:rsidR="00041C04" w:rsidRPr="004F127D" w:rsidRDefault="00041C04" w:rsidP="00041C04">
      <w:pP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</w:pPr>
      <w:r>
        <w:rPr>
          <w:rFonts w:asciiTheme="minorHAnsi" w:eastAsia="Arial" w:hAnsiTheme="minorHAnsi" w:cstheme="minorHAnsi"/>
          <w:color w:val="000000" w:themeColor="text1"/>
          <w:sz w:val="20"/>
          <w:szCs w:val="20"/>
          <w:u w:val="single"/>
          <w:lang w:val="pl-PL"/>
        </w:rPr>
        <w:t>Zagospodarowanie terenu:</w:t>
      </w:r>
    </w:p>
    <w:p w14:paraId="18A009C1" w14:textId="77777777" w:rsidR="00AD152D" w:rsidRDefault="00041C04" w:rsidP="00AD152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Ciąg pieszo-jezdny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</w:t>
      </w:r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i chodnik </w:t>
      </w:r>
      <w:r w:rsidRPr="004F127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(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krata betonowa lub </w:t>
      </w:r>
      <w:proofErr w:type="spellStart"/>
      <w:r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>geokrata</w:t>
      </w:r>
      <w:proofErr w:type="spellEnd"/>
      <w:r w:rsid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i kostka brukowa)</w:t>
      </w:r>
    </w:p>
    <w:p w14:paraId="5109BA24" w14:textId="2C3C1936" w:rsidR="00041C04" w:rsidRPr="00AD152D" w:rsidRDefault="00041C04" w:rsidP="00AD152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</w:pPr>
      <w:r w:rsidRPr="00AD152D"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>Ogrodzenie inwestycji</w:t>
      </w:r>
      <w:r w:rsidRPr="00AD152D">
        <w:rPr>
          <w:rFonts w:asciiTheme="minorHAnsi" w:eastAsia="Arial" w:hAnsiTheme="minorHAnsi" w:cstheme="minorHAnsi"/>
          <w:color w:val="000000" w:themeColor="text1"/>
          <w:sz w:val="20"/>
          <w:szCs w:val="20"/>
          <w:lang w:val="pl-PL"/>
        </w:rPr>
        <w:t xml:space="preserve"> (ogrodzenie panelowe, kolorystyka według projektu);</w:t>
      </w:r>
    </w:p>
    <w:p w14:paraId="39241F75" w14:textId="60C5A37C" w:rsidR="00041C04" w:rsidRPr="00167CB9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>
        <w:rPr>
          <w:rFonts w:asciiTheme="minorHAnsi" w:eastAsia="Arial" w:hAnsiTheme="minorHAnsi" w:cstheme="minorHAnsi"/>
          <w:i/>
          <w:iCs/>
          <w:color w:val="000000" w:themeColor="text1"/>
          <w:sz w:val="20"/>
          <w:szCs w:val="20"/>
          <w:lang w:val="pl-PL"/>
        </w:rPr>
        <w:t xml:space="preserve">Wjazd </w:t>
      </w: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na osiedle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(brama automatyczna, furtka, możliwość zdalnego otwierania);</w:t>
      </w:r>
    </w:p>
    <w:p w14:paraId="26400FC9" w14:textId="6B1DFA08" w:rsidR="00041C04" w:rsidRPr="00167CB9" w:rsidRDefault="00041C04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Miejsca postojowe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(jedno miejsce w garażu</w:t>
      </w:r>
      <w:r w:rsidR="00FE3AA9"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i jedno zewnętrzne przynależne do każdego z budynków);</w:t>
      </w:r>
    </w:p>
    <w:p w14:paraId="69E57CE5" w14:textId="4E1BA69F" w:rsidR="00FE3AA9" w:rsidRPr="00167CB9" w:rsidRDefault="00FE3AA9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Wiaty śmietnikowe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</w:t>
      </w:r>
      <w:r w:rsidR="00505A34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jedna zbiorcza, zlokalizowana przy wjeździe na osiedle przy domu B.1.1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);</w:t>
      </w:r>
    </w:p>
    <w:p w14:paraId="7C284E8E" w14:textId="1254D369" w:rsidR="00FE3AA9" w:rsidRPr="00167CB9" w:rsidRDefault="00FE3AA9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Skrzynki pocztowe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(zlokalizowane przy bramie);</w:t>
      </w:r>
    </w:p>
    <w:p w14:paraId="1DB86A6B" w14:textId="56DC446C" w:rsidR="00FE3AA9" w:rsidRPr="00167CB9" w:rsidRDefault="00FE3AA9" w:rsidP="00041C0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Skrzynki elektryczne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(zlokalizowane przy bramie);</w:t>
      </w:r>
    </w:p>
    <w:p w14:paraId="7EB861D7" w14:textId="2E382F94" w:rsidR="00041C04" w:rsidRPr="00167CB9" w:rsidRDefault="00FE3AA9" w:rsidP="000F5CB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</w:pPr>
      <w:r w:rsidRPr="00167CB9">
        <w:rPr>
          <w:rFonts w:asciiTheme="minorHAnsi" w:eastAsia="Arial" w:hAnsiTheme="minorHAnsi" w:cstheme="minorHAnsi"/>
          <w:i/>
          <w:iCs/>
          <w:color w:val="auto"/>
          <w:sz w:val="20"/>
          <w:szCs w:val="20"/>
          <w:lang w:val="pl-PL"/>
        </w:rPr>
        <w:t>Ogródki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(ogródki </w:t>
      </w:r>
      <w:r w:rsidR="00D90746"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z wysianą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trawą, wyjście </w:t>
      </w:r>
      <w:r w:rsidR="00D90746"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na taras 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wykończon</w:t>
      </w:r>
      <w:r w:rsidR="00D90746"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y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kostką, ogrodzenie panelowe, wyprowadzenie oświetlenia, jedno gniazdo 230</w:t>
      </w:r>
      <w:r w:rsidR="00D90746"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 xml:space="preserve"> </w:t>
      </w:r>
      <w:r w:rsidRPr="00167CB9">
        <w:rPr>
          <w:rFonts w:asciiTheme="minorHAnsi" w:eastAsia="Arial" w:hAnsiTheme="minorHAnsi" w:cstheme="minorHAnsi"/>
          <w:color w:val="auto"/>
          <w:sz w:val="20"/>
          <w:szCs w:val="20"/>
          <w:lang w:val="pl-PL"/>
        </w:rPr>
        <w:t>V, kran zewnętrzny).</w:t>
      </w:r>
    </w:p>
    <w:sectPr w:rsidR="00041C04" w:rsidRPr="00167CB9" w:rsidSect="004B3099">
      <w:headerReference w:type="default" r:id="rId7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A53E" w14:textId="77777777" w:rsidR="001E1E06" w:rsidRDefault="001E1E06" w:rsidP="004B3099">
      <w:pPr>
        <w:spacing w:after="0" w:line="240" w:lineRule="auto"/>
      </w:pPr>
      <w:r>
        <w:separator/>
      </w:r>
    </w:p>
  </w:endnote>
  <w:endnote w:type="continuationSeparator" w:id="0">
    <w:p w14:paraId="1FF7763B" w14:textId="77777777" w:rsidR="001E1E06" w:rsidRDefault="001E1E06" w:rsidP="004B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75AE" w14:textId="77777777" w:rsidR="001E1E06" w:rsidRDefault="001E1E06" w:rsidP="004B3099">
      <w:pPr>
        <w:spacing w:after="0" w:line="240" w:lineRule="auto"/>
      </w:pPr>
      <w:r>
        <w:separator/>
      </w:r>
    </w:p>
  </w:footnote>
  <w:footnote w:type="continuationSeparator" w:id="0">
    <w:p w14:paraId="346FCEFA" w14:textId="77777777" w:rsidR="001E1E06" w:rsidRDefault="001E1E06" w:rsidP="004B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CCD9" w14:textId="77777777" w:rsidR="004B3099" w:rsidRDefault="004B309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274F77" wp14:editId="282062F8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1534" cy="10680700"/>
          <wp:effectExtent l="0" t="0" r="0" b="0"/>
          <wp:wrapNone/>
          <wp:docPr id="12771828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182891" name="Obraz 1277182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96" cy="10691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1571"/>
    <w:multiLevelType w:val="hybridMultilevel"/>
    <w:tmpl w:val="A9F83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22B59"/>
    <w:multiLevelType w:val="hybridMultilevel"/>
    <w:tmpl w:val="53160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3435">
    <w:abstractNumId w:val="0"/>
  </w:num>
  <w:num w:numId="2" w16cid:durableId="1991320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99"/>
    <w:rsid w:val="000028F5"/>
    <w:rsid w:val="00041C04"/>
    <w:rsid w:val="00085329"/>
    <w:rsid w:val="0009468B"/>
    <w:rsid w:val="00150DD0"/>
    <w:rsid w:val="00167CB9"/>
    <w:rsid w:val="001E1E06"/>
    <w:rsid w:val="001F69D0"/>
    <w:rsid w:val="00291D3F"/>
    <w:rsid w:val="002A01AB"/>
    <w:rsid w:val="002E2072"/>
    <w:rsid w:val="00412716"/>
    <w:rsid w:val="00435232"/>
    <w:rsid w:val="0049607F"/>
    <w:rsid w:val="00496194"/>
    <w:rsid w:val="004B3099"/>
    <w:rsid w:val="00505A34"/>
    <w:rsid w:val="005706D2"/>
    <w:rsid w:val="00605559"/>
    <w:rsid w:val="00693603"/>
    <w:rsid w:val="006C20AC"/>
    <w:rsid w:val="006C568D"/>
    <w:rsid w:val="0071730D"/>
    <w:rsid w:val="008418C4"/>
    <w:rsid w:val="008472B8"/>
    <w:rsid w:val="008B0DC4"/>
    <w:rsid w:val="00960F86"/>
    <w:rsid w:val="00A50369"/>
    <w:rsid w:val="00A618A4"/>
    <w:rsid w:val="00AD152D"/>
    <w:rsid w:val="00B50FD9"/>
    <w:rsid w:val="00B62DEC"/>
    <w:rsid w:val="00B81C6E"/>
    <w:rsid w:val="00BC2C1C"/>
    <w:rsid w:val="00BF6634"/>
    <w:rsid w:val="00C04A19"/>
    <w:rsid w:val="00C327DB"/>
    <w:rsid w:val="00C45CD9"/>
    <w:rsid w:val="00C54ED4"/>
    <w:rsid w:val="00C93BC9"/>
    <w:rsid w:val="00CA2976"/>
    <w:rsid w:val="00CA388F"/>
    <w:rsid w:val="00CB5A9D"/>
    <w:rsid w:val="00CC3E30"/>
    <w:rsid w:val="00D25BD5"/>
    <w:rsid w:val="00D90746"/>
    <w:rsid w:val="00DC5AC4"/>
    <w:rsid w:val="00E2541A"/>
    <w:rsid w:val="00E74FBF"/>
    <w:rsid w:val="00EE5340"/>
    <w:rsid w:val="00F50B5F"/>
    <w:rsid w:val="00F50DCF"/>
    <w:rsid w:val="00F7279D"/>
    <w:rsid w:val="00FC36A5"/>
    <w:rsid w:val="00FE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3CDB1"/>
  <w15:chartTrackingRefBased/>
  <w15:docId w15:val="{B7CA81C3-769E-4A3F-917A-2F88AFE4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30D"/>
    <w:rPr>
      <w:rFonts w:ascii="Calibri" w:eastAsia="Calibri" w:hAnsi="Calibri" w:cs="Times New Roman"/>
      <w:color w:val="000000"/>
      <w:szCs w:val="24"/>
      <w:lang w:val="en" w:eastAsia="e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099"/>
  </w:style>
  <w:style w:type="paragraph" w:styleId="Stopka">
    <w:name w:val="footer"/>
    <w:basedOn w:val="Normalny"/>
    <w:link w:val="StopkaZnak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099"/>
  </w:style>
  <w:style w:type="paragraph" w:styleId="Akapitzlist">
    <w:name w:val="List Paragraph"/>
    <w:basedOn w:val="Normalny"/>
    <w:uiPriority w:val="34"/>
    <w:qFormat/>
    <w:rsid w:val="00717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917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Perucka</dc:creator>
  <cp:keywords/>
  <dc:description/>
  <cp:lastModifiedBy>Heritage Invest Park</cp:lastModifiedBy>
  <cp:revision>22</cp:revision>
  <dcterms:created xsi:type="dcterms:W3CDTF">2025-02-20T09:50:00Z</dcterms:created>
  <dcterms:modified xsi:type="dcterms:W3CDTF">2026-06-18T13:04:00Z</dcterms:modified>
</cp:coreProperties>
</file>